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48A" w:rsidRPr="006B0D40" w:rsidRDefault="00CF448A" w:rsidP="006B0D40">
      <w:pPr>
        <w:snapToGrid w:val="0"/>
        <w:spacing w:line="240" w:lineRule="atLeast"/>
        <w:jc w:val="center"/>
        <w:rPr>
          <w:rFonts w:ascii="Times New Roman" w:eastAsia="標楷體" w:hAnsi="Times New Roman" w:cs="Times New Roman"/>
          <w:b/>
          <w:bCs/>
          <w:color w:val="000000"/>
          <w:kern w:val="0"/>
          <w:sz w:val="32"/>
          <w:szCs w:val="32"/>
        </w:rPr>
      </w:pPr>
      <w:r w:rsidRPr="006B0D40">
        <w:rPr>
          <w:rFonts w:ascii="Times New Roman" w:eastAsia="標楷體" w:hAnsi="Times New Roman" w:cs="Times New Roman"/>
          <w:b/>
          <w:bCs/>
          <w:color w:val="000000"/>
          <w:kern w:val="0"/>
          <w:sz w:val="32"/>
          <w:szCs w:val="32"/>
        </w:rPr>
        <w:t xml:space="preserve">National Chung </w:t>
      </w:r>
      <w:proofErr w:type="spellStart"/>
      <w:r w:rsidRPr="006B0D40">
        <w:rPr>
          <w:rFonts w:ascii="Times New Roman" w:eastAsia="標楷體" w:hAnsi="Times New Roman" w:cs="Times New Roman"/>
          <w:b/>
          <w:bCs/>
          <w:color w:val="000000"/>
          <w:kern w:val="0"/>
          <w:sz w:val="32"/>
          <w:szCs w:val="32"/>
        </w:rPr>
        <w:t>Hsing</w:t>
      </w:r>
      <w:proofErr w:type="spellEnd"/>
      <w:r w:rsidRPr="006B0D40">
        <w:rPr>
          <w:rFonts w:ascii="Times New Roman" w:eastAsia="標楷體" w:hAnsi="Times New Roman" w:cs="Times New Roman"/>
          <w:b/>
          <w:bCs/>
          <w:color w:val="000000"/>
          <w:kern w:val="0"/>
          <w:sz w:val="32"/>
          <w:szCs w:val="32"/>
        </w:rPr>
        <w:t xml:space="preserve"> University</w:t>
      </w:r>
    </w:p>
    <w:p w:rsidR="00CF448A" w:rsidRPr="006B0D40" w:rsidRDefault="00A901E3" w:rsidP="006B0D40">
      <w:pPr>
        <w:snapToGrid w:val="0"/>
        <w:spacing w:line="240" w:lineRule="atLeast"/>
        <w:jc w:val="center"/>
        <w:rPr>
          <w:rFonts w:ascii="Times New Roman" w:eastAsia="標楷體" w:hAnsi="Times New Roman" w:cs="Times New Roman"/>
          <w:b/>
          <w:bCs/>
          <w:color w:val="000000"/>
          <w:kern w:val="0"/>
          <w:sz w:val="32"/>
          <w:szCs w:val="32"/>
        </w:rPr>
      </w:pPr>
      <w:proofErr w:type="spellStart"/>
      <w:r w:rsidRPr="006B0D40">
        <w:rPr>
          <w:rFonts w:ascii="Times New Roman" w:eastAsia="標楷體" w:hAnsi="Times New Roman" w:cs="Times New Roman"/>
          <w:b/>
          <w:bCs/>
          <w:color w:val="000000"/>
          <w:kern w:val="0"/>
          <w:sz w:val="32"/>
          <w:szCs w:val="32"/>
        </w:rPr>
        <w:t>i</w:t>
      </w:r>
      <w:proofErr w:type="spellEnd"/>
      <w:r w:rsidRPr="006B0D40">
        <w:rPr>
          <w:rFonts w:ascii="Times New Roman" w:eastAsia="標楷體" w:hAnsi="Times New Roman" w:cs="Times New Roman"/>
          <w:b/>
          <w:bCs/>
          <w:color w:val="000000"/>
          <w:kern w:val="0"/>
          <w:sz w:val="32"/>
          <w:szCs w:val="32"/>
        </w:rPr>
        <w:t>-Cast’s</w:t>
      </w:r>
    </w:p>
    <w:p w:rsidR="00F41AEF" w:rsidRPr="006B0D40" w:rsidRDefault="00CF448A" w:rsidP="006B0D40">
      <w:pPr>
        <w:snapToGrid w:val="0"/>
        <w:spacing w:line="240" w:lineRule="atLeast"/>
        <w:jc w:val="center"/>
        <w:rPr>
          <w:rFonts w:ascii="Times New Roman" w:eastAsia="標楷體" w:hAnsi="Times New Roman" w:cs="Times New Roman"/>
          <w:b/>
          <w:bCs/>
          <w:color w:val="000000"/>
          <w:kern w:val="0"/>
          <w:sz w:val="32"/>
          <w:szCs w:val="32"/>
        </w:rPr>
      </w:pPr>
      <w:r w:rsidRPr="006B0D40">
        <w:rPr>
          <w:rFonts w:ascii="Times New Roman" w:eastAsia="標楷體" w:hAnsi="Times New Roman" w:cs="Times New Roman"/>
          <w:b/>
          <w:bCs/>
          <w:color w:val="000000"/>
          <w:kern w:val="0"/>
          <w:sz w:val="32"/>
          <w:szCs w:val="32"/>
        </w:rPr>
        <w:t>Core Facility Management Regulations</w:t>
      </w:r>
    </w:p>
    <w:p w:rsidR="00CC5025" w:rsidRPr="006B0D40" w:rsidRDefault="00CC5025" w:rsidP="006B0D40">
      <w:pPr>
        <w:snapToGrid w:val="0"/>
        <w:spacing w:line="240" w:lineRule="atLeast"/>
        <w:rPr>
          <w:rFonts w:ascii="Times New Roman" w:eastAsia="標楷體" w:hAnsi="Times New Roman" w:cs="Times New Roman"/>
          <w:b/>
          <w:bCs/>
          <w:color w:val="000000"/>
          <w:kern w:val="0"/>
          <w:sz w:val="36"/>
          <w:szCs w:val="36"/>
        </w:rPr>
      </w:pPr>
    </w:p>
    <w:p w:rsidR="00CC5025" w:rsidRPr="006B0D40" w:rsidRDefault="00A901E3" w:rsidP="006B0D40">
      <w:pPr>
        <w:snapToGrid w:val="0"/>
        <w:spacing w:line="240" w:lineRule="atLeast"/>
        <w:ind w:leftChars="-237" w:left="-2" w:rightChars="-260" w:right="-624" w:hangingChars="236" w:hanging="567"/>
        <w:rPr>
          <w:rFonts w:ascii="Times New Roman" w:eastAsia="標楷體" w:hAnsi="Times New Roman" w:cs="Times New Roman"/>
          <w:b/>
          <w:bCs/>
          <w:color w:val="000000"/>
          <w:kern w:val="0"/>
          <w:szCs w:val="36"/>
        </w:rPr>
      </w:pPr>
      <w:r w:rsidRPr="006B0D40">
        <w:rPr>
          <w:rFonts w:ascii="Times New Roman" w:eastAsia="標楷體" w:hAnsi="Times New Roman" w:cs="Times New Roman"/>
          <w:b/>
          <w:bCs/>
          <w:color w:val="000000"/>
          <w:kern w:val="0"/>
          <w:szCs w:val="36"/>
        </w:rPr>
        <w:t>1.</w:t>
      </w:r>
      <w:r w:rsidRPr="006B0D40">
        <w:rPr>
          <w:rFonts w:ascii="Times New Roman" w:hAnsi="Times New Roman" w:cs="Times New Roman"/>
        </w:rPr>
        <w:t xml:space="preserve"> </w:t>
      </w:r>
      <w:r w:rsidRPr="006B0D40">
        <w:rPr>
          <w:rFonts w:ascii="Times New Roman" w:eastAsia="標楷體" w:hAnsi="Times New Roman" w:cs="Times New Roman"/>
          <w:b/>
          <w:bCs/>
          <w:color w:val="000000"/>
          <w:kern w:val="0"/>
          <w:szCs w:val="36"/>
        </w:rPr>
        <w:t>Instrument List</w:t>
      </w:r>
    </w:p>
    <w:p w:rsidR="00A901E3" w:rsidRPr="006B0D40" w:rsidRDefault="00A901E3" w:rsidP="006B0D40">
      <w:pPr>
        <w:pStyle w:val="a3"/>
        <w:numPr>
          <w:ilvl w:val="0"/>
          <w:numId w:val="14"/>
        </w:numPr>
        <w:snapToGrid w:val="0"/>
        <w:spacing w:line="240" w:lineRule="atLeast"/>
        <w:ind w:leftChars="0" w:rightChars="-260" w:right="-624"/>
        <w:rPr>
          <w:rFonts w:ascii="Times New Roman" w:eastAsia="標楷體" w:hAnsi="Times New Roman" w:cs="Times New Roman"/>
        </w:rPr>
      </w:pPr>
      <w:r w:rsidRPr="006B0D40">
        <w:rPr>
          <w:rFonts w:ascii="Times New Roman" w:eastAsia="標楷體" w:hAnsi="Times New Roman" w:cs="Times New Roman"/>
        </w:rPr>
        <w:t>Field Emission Scanning Electron Microscope (FESEM)</w:t>
      </w:r>
    </w:p>
    <w:p w:rsidR="00A901E3" w:rsidRPr="006B0D40" w:rsidRDefault="00A901E3" w:rsidP="006B0D40">
      <w:pPr>
        <w:pStyle w:val="a3"/>
        <w:numPr>
          <w:ilvl w:val="0"/>
          <w:numId w:val="14"/>
        </w:numPr>
        <w:snapToGrid w:val="0"/>
        <w:spacing w:line="240" w:lineRule="atLeast"/>
        <w:ind w:leftChars="0" w:rightChars="-260" w:right="-624"/>
        <w:rPr>
          <w:rFonts w:ascii="Times New Roman" w:eastAsia="標楷體" w:hAnsi="Times New Roman" w:cs="Times New Roman"/>
        </w:rPr>
      </w:pPr>
      <w:r w:rsidRPr="006B0D40">
        <w:rPr>
          <w:rFonts w:ascii="Times New Roman" w:eastAsia="標楷體" w:hAnsi="Times New Roman" w:cs="Times New Roman"/>
        </w:rPr>
        <w:t>High-Resolution Transmission Electron Microscope (TEM)</w:t>
      </w:r>
    </w:p>
    <w:p w:rsidR="00A901E3" w:rsidRPr="006B0D40" w:rsidRDefault="00A901E3" w:rsidP="006B0D40">
      <w:pPr>
        <w:pStyle w:val="a3"/>
        <w:numPr>
          <w:ilvl w:val="0"/>
          <w:numId w:val="14"/>
        </w:numPr>
        <w:snapToGrid w:val="0"/>
        <w:spacing w:line="240" w:lineRule="atLeast"/>
        <w:ind w:leftChars="0" w:rightChars="-260" w:right="-624"/>
        <w:rPr>
          <w:rFonts w:ascii="Times New Roman" w:eastAsia="標楷體" w:hAnsi="Times New Roman" w:cs="Times New Roman"/>
        </w:rPr>
      </w:pPr>
      <w:r w:rsidRPr="006B0D40">
        <w:rPr>
          <w:rFonts w:ascii="Times New Roman" w:eastAsia="標楷體" w:hAnsi="Times New Roman" w:cs="Times New Roman"/>
        </w:rPr>
        <w:t>Multifunctional Scanning Probe Microscope (ICON_AFM)</w:t>
      </w:r>
    </w:p>
    <w:p w:rsidR="00A901E3" w:rsidRPr="006B0D40" w:rsidRDefault="00A901E3" w:rsidP="006B0D40">
      <w:pPr>
        <w:pStyle w:val="a3"/>
        <w:numPr>
          <w:ilvl w:val="0"/>
          <w:numId w:val="14"/>
        </w:numPr>
        <w:snapToGrid w:val="0"/>
        <w:spacing w:line="240" w:lineRule="atLeast"/>
        <w:ind w:leftChars="0" w:rightChars="-260" w:right="-624"/>
        <w:rPr>
          <w:rFonts w:ascii="Times New Roman" w:eastAsia="標楷體" w:hAnsi="Times New Roman" w:cs="Times New Roman"/>
        </w:rPr>
      </w:pPr>
      <w:r w:rsidRPr="006B0D40">
        <w:rPr>
          <w:rFonts w:ascii="Times New Roman" w:eastAsia="標楷體" w:hAnsi="Times New Roman" w:cs="Times New Roman"/>
        </w:rPr>
        <w:t>Multifunctional Scanning Probe Microscope (</w:t>
      </w:r>
      <w:proofErr w:type="spellStart"/>
      <w:r w:rsidRPr="006B0D40">
        <w:rPr>
          <w:rFonts w:ascii="Times New Roman" w:eastAsia="標楷體" w:hAnsi="Times New Roman" w:cs="Times New Roman"/>
        </w:rPr>
        <w:t>Park_AFM</w:t>
      </w:r>
      <w:proofErr w:type="spellEnd"/>
      <w:r w:rsidRPr="006B0D40">
        <w:rPr>
          <w:rFonts w:ascii="Times New Roman" w:eastAsia="標楷體" w:hAnsi="Times New Roman" w:cs="Times New Roman"/>
        </w:rPr>
        <w:t>)</w:t>
      </w:r>
    </w:p>
    <w:p w:rsidR="00A901E3" w:rsidRPr="006B0D40" w:rsidRDefault="00A901E3" w:rsidP="006B0D40">
      <w:pPr>
        <w:pStyle w:val="a3"/>
        <w:numPr>
          <w:ilvl w:val="0"/>
          <w:numId w:val="14"/>
        </w:numPr>
        <w:snapToGrid w:val="0"/>
        <w:spacing w:line="240" w:lineRule="atLeast"/>
        <w:ind w:leftChars="0" w:rightChars="-260" w:right="-624"/>
        <w:rPr>
          <w:rFonts w:ascii="Times New Roman" w:eastAsia="標楷體" w:hAnsi="Times New Roman" w:cs="Times New Roman"/>
        </w:rPr>
      </w:pPr>
      <w:r w:rsidRPr="006B0D40">
        <w:rPr>
          <w:rFonts w:ascii="Times New Roman" w:eastAsia="標楷體" w:hAnsi="Times New Roman" w:cs="Times New Roman"/>
        </w:rPr>
        <w:t>Precision Ion Polishing System (CP)</w:t>
      </w:r>
    </w:p>
    <w:p w:rsidR="00A901E3" w:rsidRPr="006B0D40" w:rsidRDefault="00A901E3" w:rsidP="006B0D40">
      <w:pPr>
        <w:pStyle w:val="a3"/>
        <w:numPr>
          <w:ilvl w:val="0"/>
          <w:numId w:val="14"/>
        </w:numPr>
        <w:snapToGrid w:val="0"/>
        <w:spacing w:line="240" w:lineRule="atLeast"/>
        <w:ind w:leftChars="0" w:rightChars="-260" w:right="-624"/>
        <w:rPr>
          <w:rFonts w:ascii="Times New Roman" w:eastAsia="標楷體" w:hAnsi="Times New Roman" w:cs="Times New Roman"/>
        </w:rPr>
      </w:pPr>
      <w:r w:rsidRPr="006B0D40">
        <w:rPr>
          <w:rFonts w:ascii="Times New Roman" w:eastAsia="標楷體" w:hAnsi="Times New Roman" w:cs="Times New Roman"/>
        </w:rPr>
        <w:t>3D Nano-Raman Microscope System (NF30)</w:t>
      </w:r>
    </w:p>
    <w:p w:rsidR="00A901E3" w:rsidRPr="006B0D40" w:rsidRDefault="00A901E3" w:rsidP="006B0D40">
      <w:pPr>
        <w:pStyle w:val="a3"/>
        <w:numPr>
          <w:ilvl w:val="0"/>
          <w:numId w:val="14"/>
        </w:numPr>
        <w:snapToGrid w:val="0"/>
        <w:spacing w:line="240" w:lineRule="atLeast"/>
        <w:ind w:leftChars="0" w:rightChars="-260" w:right="-624"/>
        <w:rPr>
          <w:rFonts w:ascii="Times New Roman" w:eastAsia="標楷體" w:hAnsi="Times New Roman" w:cs="Times New Roman"/>
        </w:rPr>
      </w:pPr>
      <w:r w:rsidRPr="006B0D40">
        <w:rPr>
          <w:rFonts w:ascii="Times New Roman" w:eastAsia="標楷體" w:hAnsi="Times New Roman" w:cs="Times New Roman"/>
        </w:rPr>
        <w:t>Large-Scale Vacuum Coating System</w:t>
      </w:r>
    </w:p>
    <w:p w:rsidR="00A901E3" w:rsidRPr="006B0D40" w:rsidRDefault="00A901E3" w:rsidP="006B0D40">
      <w:pPr>
        <w:pStyle w:val="a3"/>
        <w:numPr>
          <w:ilvl w:val="0"/>
          <w:numId w:val="14"/>
        </w:numPr>
        <w:snapToGrid w:val="0"/>
        <w:spacing w:line="240" w:lineRule="atLeast"/>
        <w:ind w:leftChars="0" w:rightChars="-260" w:right="-624"/>
        <w:rPr>
          <w:rFonts w:ascii="Times New Roman" w:eastAsia="標楷體" w:hAnsi="Times New Roman" w:cs="Times New Roman"/>
        </w:rPr>
      </w:pPr>
      <w:r w:rsidRPr="006B0D40">
        <w:rPr>
          <w:rFonts w:ascii="Times New Roman" w:eastAsia="標楷體" w:hAnsi="Times New Roman" w:cs="Times New Roman"/>
        </w:rPr>
        <w:t>Fourier Transform Infrared Spectrometer (FTIR)</w:t>
      </w:r>
    </w:p>
    <w:p w:rsidR="00A901E3" w:rsidRPr="006B0D40" w:rsidRDefault="00A901E3" w:rsidP="006B0D40">
      <w:pPr>
        <w:pStyle w:val="a3"/>
        <w:numPr>
          <w:ilvl w:val="0"/>
          <w:numId w:val="14"/>
        </w:numPr>
        <w:snapToGrid w:val="0"/>
        <w:spacing w:line="240" w:lineRule="atLeast"/>
        <w:ind w:leftChars="0" w:rightChars="-260" w:right="-624"/>
        <w:rPr>
          <w:rFonts w:ascii="Times New Roman" w:eastAsia="標楷體" w:hAnsi="Times New Roman" w:cs="Times New Roman"/>
        </w:rPr>
      </w:pPr>
      <w:r w:rsidRPr="006B0D40">
        <w:rPr>
          <w:rFonts w:ascii="Times New Roman" w:eastAsia="標楷體" w:hAnsi="Times New Roman" w:cs="Times New Roman"/>
        </w:rPr>
        <w:t>Dynamic Light Scattering Analyzer (DLS)</w:t>
      </w:r>
    </w:p>
    <w:p w:rsidR="00A901E3" w:rsidRPr="006B0D40" w:rsidRDefault="00A901E3" w:rsidP="006B0D40">
      <w:pPr>
        <w:pStyle w:val="a3"/>
        <w:numPr>
          <w:ilvl w:val="0"/>
          <w:numId w:val="14"/>
        </w:numPr>
        <w:snapToGrid w:val="0"/>
        <w:spacing w:line="240" w:lineRule="atLeast"/>
        <w:ind w:leftChars="0" w:rightChars="-260" w:right="-624"/>
        <w:rPr>
          <w:rFonts w:ascii="Times New Roman" w:eastAsia="標楷體" w:hAnsi="Times New Roman" w:cs="Times New Roman"/>
        </w:rPr>
      </w:pPr>
      <w:r w:rsidRPr="006B0D40">
        <w:rPr>
          <w:rFonts w:ascii="Times New Roman" w:eastAsia="標楷體" w:hAnsi="Times New Roman" w:cs="Times New Roman"/>
        </w:rPr>
        <w:t>UV-Vis Spectrophotometer (UV-Vis)</w:t>
      </w:r>
    </w:p>
    <w:p w:rsidR="00A901E3" w:rsidRPr="006B0D40" w:rsidRDefault="00A901E3" w:rsidP="006B0D40">
      <w:pPr>
        <w:pStyle w:val="a3"/>
        <w:numPr>
          <w:ilvl w:val="0"/>
          <w:numId w:val="14"/>
        </w:numPr>
        <w:snapToGrid w:val="0"/>
        <w:spacing w:line="240" w:lineRule="atLeast"/>
        <w:ind w:leftChars="0" w:rightChars="-260" w:right="-624"/>
        <w:rPr>
          <w:rFonts w:ascii="Times New Roman" w:eastAsia="標楷體" w:hAnsi="Times New Roman" w:cs="Times New Roman"/>
        </w:rPr>
      </w:pPr>
      <w:r w:rsidRPr="006B0D40">
        <w:rPr>
          <w:rFonts w:ascii="Times New Roman" w:eastAsia="標楷體" w:hAnsi="Times New Roman" w:cs="Times New Roman"/>
        </w:rPr>
        <w:t>Thermogravimetric Analyzer (TGA)</w:t>
      </w:r>
    </w:p>
    <w:p w:rsidR="00F04B1A" w:rsidRPr="006B0D40" w:rsidRDefault="00A901E3" w:rsidP="006B0D40">
      <w:pPr>
        <w:pStyle w:val="a3"/>
        <w:numPr>
          <w:ilvl w:val="0"/>
          <w:numId w:val="14"/>
        </w:numPr>
        <w:snapToGrid w:val="0"/>
        <w:spacing w:line="240" w:lineRule="atLeast"/>
        <w:ind w:leftChars="0" w:rightChars="-260" w:right="-624"/>
        <w:rPr>
          <w:rFonts w:ascii="Times New Roman" w:eastAsia="標楷體" w:hAnsi="Times New Roman" w:cs="Times New Roman"/>
        </w:rPr>
      </w:pPr>
      <w:r w:rsidRPr="006B0D40">
        <w:rPr>
          <w:rFonts w:ascii="Times New Roman" w:eastAsia="標楷體" w:hAnsi="Times New Roman" w:cs="Times New Roman"/>
        </w:rPr>
        <w:t>Contact Angle Goniometer</w:t>
      </w:r>
    </w:p>
    <w:p w:rsidR="009B1712" w:rsidRPr="006B0D40" w:rsidRDefault="00A901E3" w:rsidP="006B0D40">
      <w:pPr>
        <w:snapToGrid w:val="0"/>
        <w:spacing w:line="240" w:lineRule="atLeast"/>
        <w:ind w:left="-569" w:rightChars="-260" w:right="-624"/>
        <w:rPr>
          <w:rFonts w:ascii="Times New Roman" w:eastAsia="標楷體" w:hAnsi="Times New Roman" w:cs="Times New Roman"/>
          <w:b/>
          <w:bCs/>
          <w:color w:val="000000"/>
          <w:kern w:val="0"/>
          <w:szCs w:val="36"/>
        </w:rPr>
      </w:pPr>
      <w:r w:rsidRPr="006B0D40">
        <w:rPr>
          <w:rFonts w:ascii="Times New Roman" w:eastAsia="標楷體" w:hAnsi="Times New Roman" w:cs="Times New Roman"/>
          <w:b/>
          <w:bCs/>
          <w:color w:val="000000"/>
          <w:kern w:val="0"/>
          <w:szCs w:val="36"/>
        </w:rPr>
        <w:t>2.</w:t>
      </w:r>
      <w:r w:rsidRPr="006B0D40">
        <w:rPr>
          <w:rFonts w:ascii="Times New Roman" w:hAnsi="Times New Roman" w:cs="Times New Roman"/>
        </w:rPr>
        <w:t xml:space="preserve"> </w:t>
      </w:r>
      <w:r w:rsidRPr="006B0D40">
        <w:rPr>
          <w:rFonts w:ascii="Times New Roman" w:eastAsia="標楷體" w:hAnsi="Times New Roman" w:cs="Times New Roman"/>
          <w:b/>
          <w:bCs/>
          <w:color w:val="000000"/>
          <w:kern w:val="0"/>
          <w:szCs w:val="36"/>
        </w:rPr>
        <w:t>Sample Preparation</w:t>
      </w:r>
    </w:p>
    <w:p w:rsidR="00E0444D" w:rsidRPr="006B0D40" w:rsidRDefault="009B1712" w:rsidP="006B0D40">
      <w:pPr>
        <w:snapToGrid w:val="0"/>
        <w:spacing w:line="240" w:lineRule="atLeast"/>
        <w:ind w:left="-569" w:rightChars="-260" w:right="-624"/>
        <w:rPr>
          <w:rFonts w:ascii="Times New Roman" w:eastAsia="標楷體" w:hAnsi="Times New Roman" w:cs="Times New Roman"/>
          <w:bCs/>
          <w:color w:val="000000"/>
          <w:kern w:val="0"/>
          <w:szCs w:val="36"/>
        </w:rPr>
      </w:pPr>
      <w:r w:rsidRPr="006B0D40">
        <w:rPr>
          <w:rFonts w:ascii="Times New Roman" w:eastAsia="標楷體" w:hAnsi="Times New Roman" w:cs="Times New Roman"/>
          <w:b/>
          <w:bCs/>
          <w:color w:val="000000"/>
          <w:kern w:val="0"/>
          <w:szCs w:val="36"/>
        </w:rPr>
        <w:t xml:space="preserve">  </w:t>
      </w:r>
      <w:r w:rsidRPr="006B0D40">
        <w:rPr>
          <w:rFonts w:ascii="Times New Roman" w:eastAsia="標楷體" w:hAnsi="Times New Roman" w:cs="Times New Roman"/>
          <w:bCs/>
          <w:color w:val="000000"/>
          <w:kern w:val="0"/>
          <w:szCs w:val="36"/>
        </w:rPr>
        <w:t xml:space="preserve"> </w:t>
      </w:r>
      <w:r w:rsidR="00A901E3" w:rsidRPr="006B0D40">
        <w:rPr>
          <w:rFonts w:ascii="Times New Roman" w:eastAsia="標楷體" w:hAnsi="Times New Roman" w:cs="Times New Roman"/>
          <w:bCs/>
          <w:color w:val="000000"/>
          <w:kern w:val="0"/>
          <w:szCs w:val="36"/>
        </w:rPr>
        <w:t>Please refer to the sample requirements specified for each instrument or consult the relevant technical staff.</w:t>
      </w:r>
    </w:p>
    <w:p w:rsidR="00E0444D" w:rsidRPr="006B0D40" w:rsidRDefault="00E0444D" w:rsidP="006B0D40">
      <w:pPr>
        <w:snapToGrid w:val="0"/>
        <w:spacing w:line="240" w:lineRule="atLeast"/>
        <w:ind w:left="-569" w:rightChars="-260" w:right="-624"/>
        <w:rPr>
          <w:rFonts w:ascii="Times New Roman" w:eastAsia="標楷體" w:hAnsi="Times New Roman" w:cs="Times New Roman"/>
          <w:b/>
          <w:bCs/>
          <w:color w:val="000000"/>
          <w:kern w:val="0"/>
          <w:szCs w:val="36"/>
        </w:rPr>
      </w:pPr>
    </w:p>
    <w:p w:rsidR="00E0444D" w:rsidRPr="006B0D40" w:rsidRDefault="00A901E3" w:rsidP="006B0D40">
      <w:pPr>
        <w:snapToGrid w:val="0"/>
        <w:spacing w:line="240" w:lineRule="atLeast"/>
        <w:ind w:left="-569" w:rightChars="-260" w:right="-624"/>
        <w:rPr>
          <w:rFonts w:ascii="Times New Roman" w:eastAsia="標楷體" w:hAnsi="Times New Roman" w:cs="Times New Roman"/>
          <w:bCs/>
          <w:color w:val="000000"/>
          <w:kern w:val="0"/>
          <w:szCs w:val="36"/>
        </w:rPr>
      </w:pPr>
      <w:r w:rsidRPr="006B0D40">
        <w:rPr>
          <w:rFonts w:ascii="Times New Roman" w:eastAsia="標楷體" w:hAnsi="Times New Roman" w:cs="Times New Roman"/>
          <w:b/>
          <w:bCs/>
          <w:color w:val="000000"/>
          <w:kern w:val="0"/>
          <w:szCs w:val="36"/>
        </w:rPr>
        <w:t>3.</w:t>
      </w:r>
      <w:r w:rsidR="00E0444D" w:rsidRPr="006B0D40">
        <w:rPr>
          <w:rStyle w:val="a9"/>
          <w:rFonts w:ascii="Times New Roman" w:hAnsi="Times New Roman" w:cs="Times New Roman"/>
        </w:rPr>
        <w:t xml:space="preserve"> </w:t>
      </w:r>
      <w:r w:rsidR="00E0444D" w:rsidRPr="006B0D40">
        <w:rPr>
          <w:rStyle w:val="a9"/>
          <w:rFonts w:ascii="Times New Roman" w:hAnsi="Times New Roman" w:cs="Times New Roman"/>
        </w:rPr>
        <w:t>Reservation Method</w:t>
      </w:r>
    </w:p>
    <w:p w:rsidR="00E0444D" w:rsidRPr="006B0D40" w:rsidRDefault="00E0444D" w:rsidP="006B0D40">
      <w:pPr>
        <w:pStyle w:val="Web"/>
        <w:numPr>
          <w:ilvl w:val="0"/>
          <w:numId w:val="15"/>
        </w:numPr>
        <w:snapToGrid w:val="0"/>
        <w:spacing w:line="240" w:lineRule="atLeast"/>
        <w:ind w:left="142" w:hanging="568"/>
        <w:rPr>
          <w:rFonts w:ascii="Times New Roman" w:hAnsi="Times New Roman" w:cs="Times New Roman"/>
        </w:rPr>
      </w:pPr>
      <w:r w:rsidRPr="006B0D40">
        <w:rPr>
          <w:rFonts w:ascii="Times New Roman" w:hAnsi="Times New Roman" w:cs="Times New Roman"/>
        </w:rPr>
        <w:t xml:space="preserve">The time slots from </w:t>
      </w:r>
      <w:r w:rsidRPr="006B0D40">
        <w:rPr>
          <w:rStyle w:val="a9"/>
          <w:rFonts w:ascii="Times New Roman" w:hAnsi="Times New Roman" w:cs="Times New Roman"/>
        </w:rPr>
        <w:t>9:00–12:00</w:t>
      </w:r>
      <w:r w:rsidRPr="006B0D40">
        <w:rPr>
          <w:rFonts w:ascii="Times New Roman" w:hAnsi="Times New Roman" w:cs="Times New Roman"/>
        </w:rPr>
        <w:t xml:space="preserve"> and </w:t>
      </w:r>
      <w:r w:rsidRPr="006B0D40">
        <w:rPr>
          <w:rStyle w:val="a9"/>
          <w:rFonts w:ascii="Times New Roman" w:hAnsi="Times New Roman" w:cs="Times New Roman"/>
        </w:rPr>
        <w:t>14:00–17:00</w:t>
      </w:r>
      <w:r w:rsidRPr="006B0D40">
        <w:rPr>
          <w:rFonts w:ascii="Times New Roman" w:hAnsi="Times New Roman" w:cs="Times New Roman"/>
        </w:rPr>
        <w:t xml:space="preserve"> on weekdays are reserved for </w:t>
      </w:r>
      <w:r w:rsidRPr="006B0D40">
        <w:rPr>
          <w:rStyle w:val="a9"/>
          <w:rFonts w:ascii="Times New Roman" w:hAnsi="Times New Roman" w:cs="Times New Roman"/>
        </w:rPr>
        <w:t>assisted operation by staff</w:t>
      </w:r>
      <w:r w:rsidRPr="006B0D40">
        <w:rPr>
          <w:rFonts w:ascii="Times New Roman" w:hAnsi="Times New Roman" w:cs="Times New Roman"/>
        </w:rPr>
        <w:t xml:space="preserve">, while </w:t>
      </w:r>
      <w:r w:rsidRPr="006B0D40">
        <w:rPr>
          <w:rStyle w:val="a9"/>
          <w:rFonts w:ascii="Times New Roman" w:hAnsi="Times New Roman" w:cs="Times New Roman"/>
        </w:rPr>
        <w:t>12:00–14:00, 17:00–20:00, and 20:00–23:00</w:t>
      </w:r>
      <w:r w:rsidRPr="006B0D40">
        <w:rPr>
          <w:rFonts w:ascii="Times New Roman" w:hAnsi="Times New Roman" w:cs="Times New Roman"/>
        </w:rPr>
        <w:t xml:space="preserve"> are available for </w:t>
      </w:r>
      <w:r w:rsidRPr="006B0D40">
        <w:rPr>
          <w:rStyle w:val="a9"/>
          <w:rFonts w:ascii="Times New Roman" w:hAnsi="Times New Roman" w:cs="Times New Roman"/>
        </w:rPr>
        <w:t>self-operation</w:t>
      </w:r>
      <w:r w:rsidRPr="006B0D40">
        <w:rPr>
          <w:rFonts w:ascii="Times New Roman" w:hAnsi="Times New Roman" w:cs="Times New Roman"/>
        </w:rPr>
        <w:t xml:space="preserve">. Users must register for an account and make reservations through the website of the Advanced Science and Technology Research Center, National Chung </w:t>
      </w:r>
      <w:proofErr w:type="spellStart"/>
      <w:r w:rsidRPr="006B0D40">
        <w:rPr>
          <w:rFonts w:ascii="Times New Roman" w:hAnsi="Times New Roman" w:cs="Times New Roman"/>
        </w:rPr>
        <w:t>Hsing</w:t>
      </w:r>
      <w:proofErr w:type="spellEnd"/>
      <w:r w:rsidRPr="006B0D40">
        <w:rPr>
          <w:rFonts w:ascii="Times New Roman" w:hAnsi="Times New Roman" w:cs="Times New Roman"/>
        </w:rPr>
        <w:t xml:space="preserve"> University.</w:t>
      </w:r>
    </w:p>
    <w:p w:rsidR="00E0444D" w:rsidRPr="006B0D40" w:rsidRDefault="00E0444D" w:rsidP="006B0D40">
      <w:pPr>
        <w:pStyle w:val="Web"/>
        <w:numPr>
          <w:ilvl w:val="0"/>
          <w:numId w:val="15"/>
        </w:numPr>
        <w:snapToGrid w:val="0"/>
        <w:spacing w:line="240" w:lineRule="atLeast"/>
        <w:ind w:left="142" w:hanging="568"/>
        <w:rPr>
          <w:rFonts w:ascii="Times New Roman" w:hAnsi="Times New Roman" w:cs="Times New Roman"/>
        </w:rPr>
      </w:pPr>
      <w:r w:rsidRPr="006B0D40">
        <w:rPr>
          <w:rFonts w:ascii="Times New Roman" w:hAnsi="Times New Roman" w:cs="Times New Roman"/>
        </w:rPr>
        <w:t>If no reservations are made for assisted operation time slots by the day before or on the same day, users may arrange for self-operation with the administrator.</w:t>
      </w:r>
    </w:p>
    <w:p w:rsidR="00E0444D" w:rsidRPr="006B0D40" w:rsidRDefault="00E0444D" w:rsidP="006B0D40">
      <w:pPr>
        <w:pStyle w:val="Web"/>
        <w:numPr>
          <w:ilvl w:val="0"/>
          <w:numId w:val="15"/>
        </w:numPr>
        <w:snapToGrid w:val="0"/>
        <w:spacing w:line="240" w:lineRule="atLeast"/>
        <w:ind w:left="142" w:hanging="568"/>
        <w:rPr>
          <w:rFonts w:ascii="Times New Roman" w:hAnsi="Times New Roman" w:cs="Times New Roman"/>
        </w:rPr>
      </w:pPr>
      <w:r w:rsidRPr="006B0D40">
        <w:rPr>
          <w:rFonts w:ascii="Times New Roman" w:hAnsi="Times New Roman" w:cs="Times New Roman"/>
        </w:rPr>
        <w:t xml:space="preserve">If an experiment needs to be canceled, please notify by phone </w:t>
      </w:r>
      <w:r w:rsidRPr="006B0D40">
        <w:rPr>
          <w:rStyle w:val="a9"/>
          <w:rFonts w:ascii="Times New Roman" w:hAnsi="Times New Roman" w:cs="Times New Roman"/>
        </w:rPr>
        <w:t>at least three days before the scheduled session</w:t>
      </w:r>
      <w:r w:rsidRPr="006B0D40">
        <w:rPr>
          <w:rFonts w:ascii="Times New Roman" w:hAnsi="Times New Roman" w:cs="Times New Roman"/>
        </w:rPr>
        <w:t xml:space="preserve">. Otherwise, the user will still be charged the start-up fee (1 </w:t>
      </w:r>
      <w:proofErr w:type="spellStart"/>
      <w:r w:rsidRPr="006B0D40">
        <w:rPr>
          <w:rFonts w:ascii="Times New Roman" w:hAnsi="Times New Roman" w:cs="Times New Roman"/>
        </w:rPr>
        <w:t>hr</w:t>
      </w:r>
      <w:proofErr w:type="spellEnd"/>
      <w:r w:rsidRPr="006B0D40">
        <w:rPr>
          <w:rFonts w:ascii="Times New Roman" w:hAnsi="Times New Roman" w:cs="Times New Roman"/>
        </w:rPr>
        <w:t>). Accumulated violations up to three times will result in suspension of user privileges.</w:t>
      </w:r>
    </w:p>
    <w:p w:rsidR="00E0444D" w:rsidRPr="006B0D40" w:rsidRDefault="00E0444D" w:rsidP="006B0D40">
      <w:pPr>
        <w:pStyle w:val="Web"/>
        <w:numPr>
          <w:ilvl w:val="0"/>
          <w:numId w:val="15"/>
        </w:numPr>
        <w:snapToGrid w:val="0"/>
        <w:spacing w:line="240" w:lineRule="atLeast"/>
        <w:ind w:left="142" w:hanging="568"/>
        <w:rPr>
          <w:rFonts w:ascii="Times New Roman" w:hAnsi="Times New Roman" w:cs="Times New Roman"/>
        </w:rPr>
      </w:pPr>
      <w:r w:rsidRPr="006B0D40">
        <w:rPr>
          <w:rFonts w:ascii="Times New Roman" w:hAnsi="Times New Roman" w:cs="Times New Roman"/>
        </w:rPr>
        <w:t xml:space="preserve">Users must arrive on time for their reserved session. If the user is </w:t>
      </w:r>
      <w:r w:rsidRPr="006B0D40">
        <w:rPr>
          <w:rStyle w:val="a9"/>
          <w:rFonts w:ascii="Times New Roman" w:hAnsi="Times New Roman" w:cs="Times New Roman"/>
        </w:rPr>
        <w:t>more than 30 minutes late without prior notice</w:t>
      </w:r>
      <w:r w:rsidRPr="006B0D40">
        <w:rPr>
          <w:rFonts w:ascii="Times New Roman" w:hAnsi="Times New Roman" w:cs="Times New Roman"/>
        </w:rPr>
        <w:t xml:space="preserve">, the reservation will be canceled and the start-up fee (1 </w:t>
      </w:r>
      <w:proofErr w:type="spellStart"/>
      <w:r w:rsidRPr="006B0D40">
        <w:rPr>
          <w:rFonts w:ascii="Times New Roman" w:hAnsi="Times New Roman" w:cs="Times New Roman"/>
        </w:rPr>
        <w:t>hr</w:t>
      </w:r>
      <w:proofErr w:type="spellEnd"/>
      <w:r w:rsidRPr="006B0D40">
        <w:rPr>
          <w:rFonts w:ascii="Times New Roman" w:hAnsi="Times New Roman" w:cs="Times New Roman"/>
        </w:rPr>
        <w:t>) will be charged. Accumulated violations up to three times will result in suspension of user privileges.</w:t>
      </w:r>
    </w:p>
    <w:p w:rsidR="00E0444D" w:rsidRPr="006B0D40" w:rsidRDefault="00E0444D" w:rsidP="006B0D40">
      <w:pPr>
        <w:pStyle w:val="Web"/>
        <w:numPr>
          <w:ilvl w:val="0"/>
          <w:numId w:val="15"/>
        </w:numPr>
        <w:snapToGrid w:val="0"/>
        <w:spacing w:line="240" w:lineRule="atLeast"/>
        <w:ind w:left="142" w:hanging="568"/>
        <w:rPr>
          <w:rFonts w:ascii="Times New Roman" w:hAnsi="Times New Roman" w:cs="Times New Roman"/>
        </w:rPr>
      </w:pPr>
      <w:r w:rsidRPr="006B0D40">
        <w:rPr>
          <w:rFonts w:ascii="Times New Roman" w:hAnsi="Times New Roman" w:cs="Times New Roman"/>
        </w:rPr>
        <w:t>Users are required to bring their own blank CD/DVD discs.</w:t>
      </w:r>
    </w:p>
    <w:p w:rsidR="000954CB" w:rsidRPr="00E0444D" w:rsidRDefault="000954CB" w:rsidP="00E0444D">
      <w:pPr>
        <w:ind w:left="-569" w:rightChars="-260" w:right="-624"/>
        <w:rPr>
          <w:rFonts w:ascii="標楷體" w:eastAsia="標楷體" w:hAnsi="標楷體"/>
          <w:b/>
          <w:bCs/>
          <w:color w:val="000000"/>
          <w:kern w:val="0"/>
          <w:szCs w:val="36"/>
        </w:rPr>
      </w:pPr>
    </w:p>
    <w:p w:rsidR="00000F2F" w:rsidRDefault="00000F2F" w:rsidP="00D24B6F">
      <w:pPr>
        <w:ind w:left="-569" w:rightChars="-260" w:right="-624"/>
        <w:rPr>
          <w:rFonts w:ascii="標楷體" w:eastAsia="標楷體" w:hAnsi="標楷體"/>
          <w:b/>
          <w:bCs/>
          <w:color w:val="000000"/>
          <w:kern w:val="0"/>
          <w:szCs w:val="36"/>
        </w:rPr>
      </w:pPr>
    </w:p>
    <w:p w:rsidR="00000F2F" w:rsidRDefault="00000F2F" w:rsidP="00E0444D">
      <w:pPr>
        <w:ind w:rightChars="-260" w:right="-624"/>
        <w:rPr>
          <w:rFonts w:ascii="標楷體" w:eastAsia="標楷體" w:hAnsi="標楷體" w:hint="eastAsia"/>
          <w:b/>
          <w:bCs/>
          <w:color w:val="000000"/>
          <w:kern w:val="0"/>
          <w:szCs w:val="36"/>
        </w:rPr>
      </w:pPr>
    </w:p>
    <w:p w:rsidR="00D24B6F" w:rsidRDefault="00A901E3" w:rsidP="00D24B6F">
      <w:pPr>
        <w:ind w:left="-569" w:rightChars="-260" w:right="-624"/>
        <w:rPr>
          <w:rFonts w:ascii="標楷體" w:eastAsia="標楷體" w:hAnsi="標楷體"/>
          <w:b/>
          <w:bCs/>
          <w:color w:val="000000"/>
          <w:kern w:val="0"/>
          <w:szCs w:val="36"/>
        </w:rPr>
      </w:pPr>
      <w:r>
        <w:rPr>
          <w:rFonts w:ascii="標楷體" w:eastAsia="標楷體" w:hAnsi="標楷體" w:hint="eastAsia"/>
          <w:b/>
          <w:bCs/>
          <w:color w:val="000000"/>
          <w:kern w:val="0"/>
          <w:szCs w:val="36"/>
        </w:rPr>
        <w:t>4</w:t>
      </w:r>
      <w:r>
        <w:rPr>
          <w:rFonts w:ascii="標楷體" w:eastAsia="標楷體" w:hAnsi="標楷體"/>
          <w:b/>
          <w:bCs/>
          <w:color w:val="000000"/>
          <w:kern w:val="0"/>
          <w:szCs w:val="36"/>
        </w:rPr>
        <w:t>.</w:t>
      </w:r>
      <w:r w:rsidR="00E0444D" w:rsidRPr="00E0444D">
        <w:t xml:space="preserve"> </w:t>
      </w:r>
      <w:r w:rsidR="00E0444D" w:rsidRPr="00E0444D">
        <w:rPr>
          <w:rFonts w:ascii="標楷體" w:eastAsia="標楷體" w:hAnsi="標楷體"/>
          <w:b/>
          <w:bCs/>
          <w:color w:val="000000"/>
          <w:kern w:val="0"/>
          <w:szCs w:val="36"/>
        </w:rPr>
        <w:t>Pricing</w:t>
      </w:r>
    </w:p>
    <w:p w:rsidR="00D24B6F" w:rsidRDefault="00D24B6F" w:rsidP="00D24B6F">
      <w:pPr>
        <w:ind w:left="-569" w:rightChars="-260" w:right="-624"/>
        <w:rPr>
          <w:rFonts w:ascii="Times New Roman" w:eastAsia="標楷體" w:hAnsi="Times New Roman" w:cs="Times New Roman"/>
        </w:rPr>
      </w:pPr>
      <w:r>
        <w:rPr>
          <w:rFonts w:ascii="Times New Roman" w:eastAsia="標楷體" w:hAnsi="Times New Roman" w:cs="Times New Roman" w:hint="eastAsia"/>
        </w:rPr>
        <w:t xml:space="preserve">    </w:t>
      </w:r>
    </w:p>
    <w:tbl>
      <w:tblPr>
        <w:tblW w:w="5000" w:type="pct"/>
        <w:tblLayout w:type="fixed"/>
        <w:tblCellMar>
          <w:left w:w="28" w:type="dxa"/>
          <w:right w:w="28" w:type="dxa"/>
        </w:tblCellMar>
        <w:tblLook w:val="04A0" w:firstRow="1" w:lastRow="0" w:firstColumn="1" w:lastColumn="0" w:noHBand="0" w:noVBand="1"/>
      </w:tblPr>
      <w:tblGrid>
        <w:gridCol w:w="424"/>
        <w:gridCol w:w="1133"/>
        <w:gridCol w:w="1294"/>
        <w:gridCol w:w="1296"/>
        <w:gridCol w:w="1296"/>
        <w:gridCol w:w="1296"/>
        <w:gridCol w:w="806"/>
        <w:gridCol w:w="761"/>
      </w:tblGrid>
      <w:tr w:rsidR="00546323" w:rsidRPr="00546323" w:rsidTr="00000F2F">
        <w:trPr>
          <w:trHeight w:val="484"/>
        </w:trPr>
        <w:tc>
          <w:tcPr>
            <w:tcW w:w="4056" w:type="pct"/>
            <w:gridSpan w:val="6"/>
            <w:tcBorders>
              <w:top w:val="nil"/>
              <w:left w:val="nil"/>
              <w:bottom w:val="single" w:sz="12" w:space="0" w:color="auto"/>
              <w:right w:val="nil"/>
            </w:tcBorders>
            <w:shd w:val="clear" w:color="auto" w:fill="auto"/>
            <w:noWrap/>
            <w:vAlign w:val="center"/>
            <w:hideMark/>
          </w:tcPr>
          <w:p w:rsidR="00546323" w:rsidRPr="00546323" w:rsidRDefault="00546323" w:rsidP="00546323">
            <w:pPr>
              <w:widowControl/>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lastRenderedPageBreak/>
              <w:t>2025</w:t>
            </w:r>
            <w:r w:rsidR="00E0444D">
              <w:t xml:space="preserve"> </w:t>
            </w:r>
            <w:r w:rsidR="00E0444D" w:rsidRPr="00E0444D">
              <w:rPr>
                <w:rFonts w:ascii="Times New Roman" w:eastAsia="標楷體" w:hAnsi="Times New Roman" w:cs="Times New Roman"/>
                <w:color w:val="000000"/>
                <w:kern w:val="0"/>
                <w:sz w:val="20"/>
                <w:szCs w:val="20"/>
              </w:rPr>
              <w:t>Charges</w:t>
            </w:r>
          </w:p>
        </w:tc>
        <w:tc>
          <w:tcPr>
            <w:tcW w:w="485" w:type="pct"/>
            <w:tcBorders>
              <w:top w:val="nil"/>
              <w:left w:val="nil"/>
              <w:bottom w:val="nil"/>
              <w:right w:val="nil"/>
            </w:tcBorders>
            <w:shd w:val="clear" w:color="auto" w:fill="auto"/>
            <w:noWrap/>
            <w:vAlign w:val="center"/>
            <w:hideMark/>
          </w:tcPr>
          <w:p w:rsidR="00546323" w:rsidRPr="00546323" w:rsidRDefault="00546323" w:rsidP="00546323">
            <w:pPr>
              <w:widowControl/>
              <w:rPr>
                <w:rFonts w:ascii="Times New Roman" w:eastAsia="標楷體" w:hAnsi="Times New Roman" w:cs="Times New Roman"/>
                <w:color w:val="000000"/>
                <w:kern w:val="0"/>
                <w:sz w:val="20"/>
                <w:szCs w:val="20"/>
              </w:rPr>
            </w:pPr>
          </w:p>
        </w:tc>
        <w:tc>
          <w:tcPr>
            <w:tcW w:w="459" w:type="pct"/>
            <w:tcBorders>
              <w:top w:val="nil"/>
              <w:left w:val="nil"/>
              <w:bottom w:val="nil"/>
              <w:right w:val="nil"/>
            </w:tcBorders>
            <w:shd w:val="clear" w:color="auto" w:fill="auto"/>
            <w:noWrap/>
            <w:vAlign w:val="center"/>
            <w:hideMark/>
          </w:tcPr>
          <w:p w:rsidR="00546323" w:rsidRPr="00546323" w:rsidRDefault="00546323" w:rsidP="00546323">
            <w:pPr>
              <w:widowControl/>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11</w:t>
            </w:r>
            <w:r w:rsidR="00000F2F" w:rsidRPr="00000F2F">
              <w:rPr>
                <w:rFonts w:ascii="Times New Roman" w:eastAsia="標楷體" w:hAnsi="Times New Roman" w:cs="Times New Roman"/>
                <w:color w:val="000000"/>
                <w:kern w:val="0"/>
                <w:sz w:val="20"/>
                <w:szCs w:val="20"/>
              </w:rPr>
              <w:t>3</w:t>
            </w:r>
            <w:r w:rsidRPr="00546323">
              <w:rPr>
                <w:rFonts w:ascii="Times New Roman" w:eastAsia="標楷體" w:hAnsi="Times New Roman" w:cs="Times New Roman"/>
                <w:color w:val="000000"/>
                <w:kern w:val="0"/>
                <w:sz w:val="20"/>
                <w:szCs w:val="20"/>
              </w:rPr>
              <w:t>.06.28</w:t>
            </w:r>
          </w:p>
        </w:tc>
      </w:tr>
      <w:tr w:rsidR="00CC6DF6" w:rsidRPr="00000F2F" w:rsidTr="00CC6DF6">
        <w:trPr>
          <w:trHeight w:val="352"/>
        </w:trPr>
        <w:tc>
          <w:tcPr>
            <w:tcW w:w="256" w:type="pct"/>
            <w:tcBorders>
              <w:top w:val="nil"/>
              <w:left w:val="nil"/>
              <w:bottom w:val="single" w:sz="12" w:space="0" w:color="auto"/>
              <w:right w:val="nil"/>
            </w:tcBorders>
            <w:shd w:val="clear" w:color="auto" w:fill="auto"/>
            <w:noWrap/>
            <w:vAlign w:val="center"/>
            <w:hideMark/>
          </w:tcPr>
          <w:p w:rsidR="00546323" w:rsidRPr="00546323" w:rsidRDefault="00546323" w:rsidP="006B0D40">
            <w:pPr>
              <w:widowControl/>
              <w:snapToGrid w:val="0"/>
              <w:spacing w:line="240" w:lineRule="atLeast"/>
              <w:jc w:val="center"/>
              <w:rPr>
                <w:rFonts w:ascii="Times New Roman" w:eastAsia="標楷體" w:hAnsi="Times New Roman" w:cs="Times New Roman"/>
                <w:b/>
                <w:bCs/>
                <w:color w:val="000000"/>
                <w:kern w:val="0"/>
                <w:sz w:val="20"/>
                <w:szCs w:val="20"/>
              </w:rPr>
            </w:pPr>
            <w:r w:rsidRPr="00546323">
              <w:rPr>
                <w:rFonts w:ascii="Times New Roman" w:eastAsia="標楷體" w:hAnsi="Times New Roman" w:cs="Times New Roman"/>
                <w:b/>
                <w:bCs/>
                <w:color w:val="000000"/>
                <w:kern w:val="0"/>
                <w:sz w:val="20"/>
                <w:szCs w:val="20"/>
              </w:rPr>
              <w:t xml:space="preserve">　</w:t>
            </w:r>
          </w:p>
        </w:tc>
        <w:tc>
          <w:tcPr>
            <w:tcW w:w="682" w:type="pct"/>
            <w:tcBorders>
              <w:top w:val="nil"/>
              <w:left w:val="nil"/>
              <w:bottom w:val="single" w:sz="12" w:space="0" w:color="auto"/>
              <w:right w:val="nil"/>
            </w:tcBorders>
            <w:shd w:val="clear" w:color="auto" w:fill="auto"/>
            <w:noWrap/>
            <w:vAlign w:val="center"/>
            <w:hideMark/>
          </w:tcPr>
          <w:p w:rsidR="00546323" w:rsidRPr="00546323" w:rsidRDefault="00E0444D" w:rsidP="006B0D40">
            <w:pPr>
              <w:widowControl/>
              <w:snapToGrid w:val="0"/>
              <w:spacing w:line="240" w:lineRule="atLeast"/>
              <w:jc w:val="center"/>
              <w:rPr>
                <w:rFonts w:ascii="Times New Roman" w:eastAsia="標楷體" w:hAnsi="Times New Roman" w:cs="Times New Roman"/>
                <w:bCs/>
                <w:color w:val="000000"/>
                <w:kern w:val="0"/>
                <w:sz w:val="20"/>
                <w:szCs w:val="20"/>
              </w:rPr>
            </w:pPr>
            <w:r w:rsidRPr="00E0444D">
              <w:rPr>
                <w:rFonts w:ascii="Times New Roman" w:eastAsia="標楷體" w:hAnsi="Times New Roman" w:cs="Times New Roman" w:hint="eastAsia"/>
                <w:bCs/>
                <w:color w:val="000000"/>
                <w:kern w:val="0"/>
                <w:sz w:val="20"/>
                <w:szCs w:val="20"/>
              </w:rPr>
              <w:t>I</w:t>
            </w:r>
            <w:r w:rsidRPr="00E0444D">
              <w:rPr>
                <w:rFonts w:ascii="Times New Roman" w:eastAsia="標楷體" w:hAnsi="Times New Roman" w:cs="Times New Roman"/>
                <w:bCs/>
                <w:color w:val="000000"/>
                <w:kern w:val="0"/>
                <w:sz w:val="20"/>
                <w:szCs w:val="20"/>
              </w:rPr>
              <w:t>nstruments</w:t>
            </w:r>
          </w:p>
        </w:tc>
        <w:tc>
          <w:tcPr>
            <w:tcW w:w="779" w:type="pct"/>
            <w:tcBorders>
              <w:top w:val="nil"/>
              <w:left w:val="nil"/>
              <w:bottom w:val="single" w:sz="12" w:space="0" w:color="auto"/>
              <w:right w:val="nil"/>
            </w:tcBorders>
            <w:shd w:val="clear" w:color="auto" w:fill="auto"/>
            <w:noWrap/>
            <w:vAlign w:val="center"/>
            <w:hideMark/>
          </w:tcPr>
          <w:p w:rsidR="00546323" w:rsidRPr="00546323" w:rsidRDefault="00E0444D" w:rsidP="006B0D40">
            <w:pPr>
              <w:widowControl/>
              <w:snapToGrid w:val="0"/>
              <w:spacing w:line="240" w:lineRule="atLeast"/>
              <w:jc w:val="center"/>
              <w:rPr>
                <w:rFonts w:ascii="Times New Roman" w:eastAsia="標楷體" w:hAnsi="Times New Roman" w:cs="Times New Roman"/>
                <w:b/>
                <w:bCs/>
                <w:color w:val="000000"/>
                <w:kern w:val="0"/>
                <w:sz w:val="20"/>
                <w:szCs w:val="20"/>
              </w:rPr>
            </w:pPr>
            <w:r>
              <w:t>Self-Operation</w:t>
            </w:r>
          </w:p>
        </w:tc>
        <w:tc>
          <w:tcPr>
            <w:tcW w:w="780" w:type="pct"/>
            <w:tcBorders>
              <w:top w:val="nil"/>
              <w:left w:val="nil"/>
              <w:bottom w:val="single" w:sz="12" w:space="0" w:color="auto"/>
              <w:right w:val="nil"/>
            </w:tcBorders>
            <w:shd w:val="clear" w:color="auto" w:fill="auto"/>
            <w:noWrap/>
            <w:vAlign w:val="center"/>
            <w:hideMark/>
          </w:tcPr>
          <w:p w:rsidR="00546323" w:rsidRPr="00546323" w:rsidRDefault="00E0444D" w:rsidP="006B0D40">
            <w:pPr>
              <w:widowControl/>
              <w:snapToGrid w:val="0"/>
              <w:spacing w:line="240" w:lineRule="atLeast"/>
              <w:jc w:val="center"/>
              <w:rPr>
                <w:rFonts w:ascii="Times New Roman" w:eastAsia="標楷體" w:hAnsi="Times New Roman" w:cs="Times New Roman"/>
                <w:b/>
                <w:bCs/>
                <w:color w:val="000000"/>
                <w:kern w:val="0"/>
                <w:sz w:val="20"/>
                <w:szCs w:val="20"/>
              </w:rPr>
            </w:pPr>
            <w:r>
              <w:t>Assisted Operation (On-Campus)</w:t>
            </w:r>
          </w:p>
        </w:tc>
        <w:tc>
          <w:tcPr>
            <w:tcW w:w="780" w:type="pct"/>
            <w:tcBorders>
              <w:top w:val="nil"/>
              <w:left w:val="nil"/>
              <w:bottom w:val="single" w:sz="12" w:space="0" w:color="auto"/>
              <w:right w:val="nil"/>
            </w:tcBorders>
            <w:shd w:val="clear" w:color="auto" w:fill="auto"/>
            <w:noWrap/>
            <w:vAlign w:val="center"/>
            <w:hideMark/>
          </w:tcPr>
          <w:p w:rsidR="00546323" w:rsidRPr="00546323" w:rsidRDefault="00E0444D" w:rsidP="006B0D40">
            <w:pPr>
              <w:widowControl/>
              <w:snapToGrid w:val="0"/>
              <w:spacing w:line="240" w:lineRule="atLeast"/>
              <w:jc w:val="center"/>
              <w:rPr>
                <w:rFonts w:ascii="Times New Roman" w:eastAsia="標楷體" w:hAnsi="Times New Roman" w:cs="Times New Roman"/>
                <w:b/>
                <w:bCs/>
                <w:color w:val="000000"/>
                <w:kern w:val="0"/>
                <w:sz w:val="20"/>
                <w:szCs w:val="20"/>
              </w:rPr>
            </w:pPr>
            <w:r>
              <w:t>Assisted Operation (Off-Campus, Academic)</w:t>
            </w:r>
          </w:p>
        </w:tc>
        <w:tc>
          <w:tcPr>
            <w:tcW w:w="780" w:type="pct"/>
            <w:tcBorders>
              <w:top w:val="nil"/>
              <w:left w:val="nil"/>
              <w:bottom w:val="nil"/>
              <w:right w:val="nil"/>
            </w:tcBorders>
            <w:shd w:val="clear" w:color="auto" w:fill="auto"/>
            <w:noWrap/>
            <w:vAlign w:val="center"/>
            <w:hideMark/>
          </w:tcPr>
          <w:p w:rsidR="00546323" w:rsidRPr="00546323" w:rsidRDefault="00E0444D" w:rsidP="006B0D40">
            <w:pPr>
              <w:widowControl/>
              <w:snapToGrid w:val="0"/>
              <w:spacing w:line="240" w:lineRule="atLeast"/>
              <w:jc w:val="center"/>
              <w:rPr>
                <w:rFonts w:ascii="Times New Roman" w:eastAsia="標楷體" w:hAnsi="Times New Roman" w:cs="Times New Roman"/>
                <w:b/>
                <w:bCs/>
                <w:color w:val="000000"/>
                <w:kern w:val="0"/>
                <w:sz w:val="20"/>
                <w:szCs w:val="20"/>
              </w:rPr>
            </w:pPr>
            <w:r>
              <w:t>Assisted Operation (Industry)</w:t>
            </w:r>
          </w:p>
        </w:tc>
        <w:tc>
          <w:tcPr>
            <w:tcW w:w="944" w:type="pct"/>
            <w:gridSpan w:val="2"/>
            <w:tcBorders>
              <w:top w:val="single" w:sz="12" w:space="0" w:color="auto"/>
              <w:left w:val="nil"/>
              <w:bottom w:val="single" w:sz="12" w:space="0" w:color="auto"/>
              <w:right w:val="nil"/>
            </w:tcBorders>
            <w:shd w:val="clear" w:color="auto" w:fill="auto"/>
            <w:noWrap/>
            <w:vAlign w:val="center"/>
            <w:hideMark/>
          </w:tcPr>
          <w:p w:rsidR="00546323" w:rsidRPr="00546323" w:rsidRDefault="00E0444D" w:rsidP="006B0D40">
            <w:pPr>
              <w:widowControl/>
              <w:snapToGrid w:val="0"/>
              <w:spacing w:line="240" w:lineRule="atLeast"/>
              <w:rPr>
                <w:rFonts w:ascii="Times New Roman" w:eastAsia="標楷體" w:hAnsi="Times New Roman" w:cs="Times New Roman"/>
                <w:color w:val="000000"/>
                <w:kern w:val="0"/>
                <w:sz w:val="20"/>
                <w:szCs w:val="20"/>
              </w:rPr>
            </w:pPr>
            <w:r>
              <w:rPr>
                <w:rFonts w:ascii="Times New Roman" w:eastAsia="標楷體" w:hAnsi="Times New Roman" w:cs="Times New Roman" w:hint="eastAsia"/>
                <w:color w:val="000000"/>
                <w:kern w:val="0"/>
                <w:sz w:val="20"/>
                <w:szCs w:val="20"/>
              </w:rPr>
              <w:t>N</w:t>
            </w:r>
            <w:r>
              <w:rPr>
                <w:rFonts w:ascii="Times New Roman" w:eastAsia="標楷體" w:hAnsi="Times New Roman" w:cs="Times New Roman"/>
                <w:color w:val="000000"/>
                <w:kern w:val="0"/>
                <w:sz w:val="20"/>
                <w:szCs w:val="20"/>
              </w:rPr>
              <w:t>ote</w:t>
            </w:r>
          </w:p>
        </w:tc>
      </w:tr>
      <w:tr w:rsidR="00CC6DF6" w:rsidRPr="00000F2F" w:rsidTr="00CC6DF6">
        <w:trPr>
          <w:trHeight w:val="343"/>
        </w:trPr>
        <w:tc>
          <w:tcPr>
            <w:tcW w:w="256" w:type="pct"/>
            <w:vMerge w:val="restart"/>
            <w:tcBorders>
              <w:top w:val="nil"/>
              <w:left w:val="nil"/>
              <w:bottom w:val="single" w:sz="12" w:space="0" w:color="000000"/>
              <w:right w:val="nil"/>
            </w:tcBorders>
            <w:shd w:val="clear" w:color="auto" w:fill="auto"/>
            <w:vAlign w:val="center"/>
            <w:hideMark/>
          </w:tcPr>
          <w:p w:rsidR="00546323" w:rsidRPr="00546323" w:rsidRDefault="00E0444D" w:rsidP="00E0444D">
            <w:pPr>
              <w:widowControl/>
              <w:snapToGrid w:val="0"/>
              <w:spacing w:line="240" w:lineRule="atLeast"/>
              <w:jc w:val="center"/>
              <w:rPr>
                <w:rFonts w:ascii="Times New Roman" w:eastAsia="標楷體" w:hAnsi="Times New Roman" w:cs="Times New Roman"/>
                <w:b/>
                <w:bCs/>
                <w:color w:val="000000"/>
                <w:kern w:val="0"/>
                <w:sz w:val="20"/>
                <w:szCs w:val="20"/>
              </w:rPr>
            </w:pPr>
            <w:r>
              <w:t>Session / Reservation</w:t>
            </w:r>
          </w:p>
        </w:tc>
        <w:tc>
          <w:tcPr>
            <w:tcW w:w="682" w:type="pct"/>
            <w:tcBorders>
              <w:top w:val="nil"/>
              <w:left w:val="nil"/>
              <w:bottom w:val="nil"/>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bCs/>
                <w:color w:val="000000"/>
                <w:kern w:val="0"/>
                <w:sz w:val="20"/>
                <w:szCs w:val="20"/>
              </w:rPr>
            </w:pPr>
            <w:r w:rsidRPr="00546323">
              <w:rPr>
                <w:rFonts w:ascii="Times New Roman" w:eastAsia="標楷體" w:hAnsi="Times New Roman" w:cs="Times New Roman"/>
                <w:bCs/>
                <w:color w:val="000000"/>
                <w:kern w:val="0"/>
                <w:sz w:val="20"/>
                <w:szCs w:val="20"/>
              </w:rPr>
              <w:t>SEM</w:t>
            </w:r>
          </w:p>
        </w:tc>
        <w:tc>
          <w:tcPr>
            <w:tcW w:w="779" w:type="pct"/>
            <w:tcBorders>
              <w:top w:val="nil"/>
              <w:left w:val="nil"/>
              <w:bottom w:val="nil"/>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400/</w:t>
            </w:r>
            <w:proofErr w:type="spellStart"/>
            <w:r w:rsidRPr="00546323">
              <w:rPr>
                <w:rFonts w:ascii="Times New Roman" w:eastAsia="標楷體" w:hAnsi="Times New Roman" w:cs="Times New Roman"/>
                <w:color w:val="000000"/>
                <w:kern w:val="0"/>
                <w:sz w:val="20"/>
                <w:szCs w:val="20"/>
              </w:rPr>
              <w:t>hr</w:t>
            </w:r>
            <w:proofErr w:type="spellEnd"/>
          </w:p>
        </w:tc>
        <w:tc>
          <w:tcPr>
            <w:tcW w:w="780" w:type="pct"/>
            <w:tcBorders>
              <w:top w:val="nil"/>
              <w:left w:val="nil"/>
              <w:bottom w:val="nil"/>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800/</w:t>
            </w:r>
            <w:proofErr w:type="spellStart"/>
            <w:r w:rsidRPr="00546323">
              <w:rPr>
                <w:rFonts w:ascii="Times New Roman" w:eastAsia="標楷體" w:hAnsi="Times New Roman" w:cs="Times New Roman"/>
                <w:color w:val="000000"/>
                <w:kern w:val="0"/>
                <w:sz w:val="20"/>
                <w:szCs w:val="20"/>
              </w:rPr>
              <w:t>hr</w:t>
            </w:r>
            <w:proofErr w:type="spellEnd"/>
          </w:p>
        </w:tc>
        <w:tc>
          <w:tcPr>
            <w:tcW w:w="780" w:type="pct"/>
            <w:tcBorders>
              <w:top w:val="nil"/>
              <w:left w:val="nil"/>
              <w:bottom w:val="nil"/>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900/</w:t>
            </w:r>
            <w:proofErr w:type="spellStart"/>
            <w:r w:rsidRPr="00546323">
              <w:rPr>
                <w:rFonts w:ascii="Times New Roman" w:eastAsia="標楷體" w:hAnsi="Times New Roman" w:cs="Times New Roman"/>
                <w:color w:val="000000"/>
                <w:kern w:val="0"/>
                <w:sz w:val="20"/>
                <w:szCs w:val="20"/>
              </w:rPr>
              <w:t>hr</w:t>
            </w:r>
            <w:proofErr w:type="spellEnd"/>
          </w:p>
        </w:tc>
        <w:tc>
          <w:tcPr>
            <w:tcW w:w="780" w:type="pct"/>
            <w:tcBorders>
              <w:top w:val="single" w:sz="12" w:space="0" w:color="auto"/>
              <w:left w:val="nil"/>
              <w:bottom w:val="nil"/>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2000/</w:t>
            </w:r>
            <w:proofErr w:type="spellStart"/>
            <w:r w:rsidRPr="00546323">
              <w:rPr>
                <w:rFonts w:ascii="Times New Roman" w:eastAsia="標楷體" w:hAnsi="Times New Roman" w:cs="Times New Roman"/>
                <w:color w:val="000000"/>
                <w:kern w:val="0"/>
                <w:sz w:val="20"/>
                <w:szCs w:val="20"/>
              </w:rPr>
              <w:t>hr</w:t>
            </w:r>
            <w:proofErr w:type="spellEnd"/>
          </w:p>
        </w:tc>
        <w:tc>
          <w:tcPr>
            <w:tcW w:w="944" w:type="pct"/>
            <w:gridSpan w:val="2"/>
            <w:vMerge w:val="restart"/>
            <w:tcBorders>
              <w:top w:val="single" w:sz="12" w:space="0" w:color="auto"/>
              <w:left w:val="nil"/>
              <w:bottom w:val="single" w:sz="12" w:space="0" w:color="000000"/>
              <w:right w:val="nil"/>
            </w:tcBorders>
            <w:shd w:val="clear" w:color="auto" w:fill="auto"/>
            <w:vAlign w:val="center"/>
            <w:hideMark/>
          </w:tcPr>
          <w:p w:rsidR="006B0D40" w:rsidRPr="006B0D40" w:rsidRDefault="006B0D40" w:rsidP="006B0D40">
            <w:pPr>
              <w:widowControl/>
              <w:snapToGrid w:val="0"/>
              <w:spacing w:line="240" w:lineRule="atLeast"/>
              <w:rPr>
                <w:rFonts w:ascii="Times New Roman" w:eastAsia="標楷體" w:hAnsi="Times New Roman" w:cs="Times New Roman"/>
                <w:color w:val="000000"/>
                <w:kern w:val="0"/>
                <w:sz w:val="20"/>
                <w:szCs w:val="20"/>
              </w:rPr>
            </w:pPr>
            <w:r w:rsidRPr="006B0D40">
              <w:rPr>
                <w:rFonts w:ascii="Times New Roman" w:eastAsia="標楷體" w:hAnsi="Times New Roman" w:cs="Times New Roman"/>
                <w:color w:val="000000"/>
                <w:kern w:val="0"/>
                <w:sz w:val="20"/>
                <w:szCs w:val="20"/>
              </w:rPr>
              <w:t>Usage under 30 minutes is charged as half an hour; usage from 30 to 60 minutes is charged as one hour.</w:t>
            </w:r>
          </w:p>
          <w:p w:rsidR="006B0D40" w:rsidRPr="006B0D40" w:rsidRDefault="006B0D40" w:rsidP="006B0D40">
            <w:pPr>
              <w:widowControl/>
              <w:snapToGrid w:val="0"/>
              <w:spacing w:line="240" w:lineRule="atLeast"/>
              <w:rPr>
                <w:rFonts w:ascii="Times New Roman" w:eastAsia="標楷體" w:hAnsi="Times New Roman" w:cs="Times New Roman"/>
                <w:color w:val="000000"/>
                <w:kern w:val="0"/>
                <w:sz w:val="20"/>
                <w:szCs w:val="20"/>
              </w:rPr>
            </w:pPr>
          </w:p>
          <w:p w:rsidR="006B0D40" w:rsidRPr="006B0D40" w:rsidRDefault="006B0D40" w:rsidP="006B0D40">
            <w:pPr>
              <w:widowControl/>
              <w:snapToGrid w:val="0"/>
              <w:spacing w:line="240" w:lineRule="atLeast"/>
              <w:rPr>
                <w:rFonts w:ascii="Times New Roman" w:eastAsia="標楷體" w:hAnsi="Times New Roman" w:cs="Times New Roman"/>
                <w:color w:val="000000"/>
                <w:kern w:val="0"/>
                <w:sz w:val="20"/>
                <w:szCs w:val="20"/>
              </w:rPr>
            </w:pPr>
            <w:r w:rsidRPr="006B0D40">
              <w:rPr>
                <w:rFonts w:ascii="Times New Roman" w:eastAsia="標楷體" w:hAnsi="Times New Roman" w:cs="Times New Roman"/>
                <w:color w:val="000000"/>
                <w:kern w:val="0"/>
                <w:sz w:val="20"/>
                <w:szCs w:val="20"/>
              </w:rPr>
              <w:t>Assisted operation by a technician during non-standard hours is charged at 1.5× the regular rate for 12:00–14:00, and 2× the regular rate after 17:00.</w:t>
            </w:r>
          </w:p>
          <w:p w:rsidR="006B0D40" w:rsidRPr="006B0D40" w:rsidRDefault="006B0D40" w:rsidP="006B0D40">
            <w:pPr>
              <w:widowControl/>
              <w:snapToGrid w:val="0"/>
              <w:spacing w:line="240" w:lineRule="atLeast"/>
              <w:rPr>
                <w:rFonts w:ascii="Times New Roman" w:eastAsia="標楷體" w:hAnsi="Times New Roman" w:cs="Times New Roman"/>
                <w:color w:val="000000"/>
                <w:kern w:val="0"/>
                <w:sz w:val="20"/>
                <w:szCs w:val="20"/>
              </w:rPr>
            </w:pPr>
          </w:p>
          <w:p w:rsidR="006B0D40" w:rsidRPr="006B0D40" w:rsidRDefault="006B0D40" w:rsidP="006B0D40">
            <w:pPr>
              <w:widowControl/>
              <w:snapToGrid w:val="0"/>
              <w:spacing w:line="240" w:lineRule="atLeast"/>
              <w:rPr>
                <w:rFonts w:ascii="Times New Roman" w:eastAsia="標楷體" w:hAnsi="Times New Roman" w:cs="Times New Roman"/>
                <w:color w:val="000000"/>
                <w:kern w:val="0"/>
                <w:sz w:val="20"/>
                <w:szCs w:val="20"/>
              </w:rPr>
            </w:pPr>
            <w:r w:rsidRPr="006B0D40">
              <w:rPr>
                <w:rFonts w:ascii="Times New Roman" w:eastAsia="標楷體" w:hAnsi="Times New Roman" w:cs="Times New Roman"/>
                <w:color w:val="000000"/>
                <w:kern w:val="0"/>
                <w:sz w:val="20"/>
                <w:szCs w:val="20"/>
              </w:rPr>
              <w:t>AFM probe costs are charged separately.</w:t>
            </w:r>
          </w:p>
          <w:p w:rsidR="006B0D40" w:rsidRPr="006B0D40" w:rsidRDefault="006B0D40" w:rsidP="006B0D40">
            <w:pPr>
              <w:widowControl/>
              <w:snapToGrid w:val="0"/>
              <w:spacing w:line="240" w:lineRule="atLeast"/>
              <w:rPr>
                <w:rFonts w:ascii="Times New Roman" w:eastAsia="標楷體" w:hAnsi="Times New Roman" w:cs="Times New Roman"/>
                <w:color w:val="000000"/>
                <w:kern w:val="0"/>
                <w:sz w:val="20"/>
                <w:szCs w:val="20"/>
              </w:rPr>
            </w:pPr>
          </w:p>
          <w:p w:rsidR="00546323" w:rsidRPr="00546323" w:rsidRDefault="006B0D40" w:rsidP="006B0D40">
            <w:pPr>
              <w:widowControl/>
              <w:snapToGrid w:val="0"/>
              <w:spacing w:line="240" w:lineRule="atLeast"/>
              <w:rPr>
                <w:rFonts w:ascii="Times New Roman" w:eastAsia="標楷體" w:hAnsi="Times New Roman" w:cs="Times New Roman"/>
                <w:color w:val="000000"/>
                <w:kern w:val="0"/>
                <w:sz w:val="20"/>
                <w:szCs w:val="20"/>
              </w:rPr>
            </w:pPr>
            <w:r w:rsidRPr="006B0D40">
              <w:rPr>
                <w:rFonts w:ascii="Times New Roman" w:eastAsia="標楷體" w:hAnsi="Times New Roman" w:cs="Times New Roman"/>
                <w:color w:val="000000"/>
                <w:kern w:val="0"/>
                <w:sz w:val="20"/>
                <w:szCs w:val="20"/>
              </w:rPr>
              <w:t>EDS usage exceeding 10 times is charged at the price for 10 sessions.</w:t>
            </w:r>
          </w:p>
        </w:tc>
      </w:tr>
      <w:tr w:rsidR="00000F2F" w:rsidRPr="00000F2F" w:rsidTr="00000F2F">
        <w:trPr>
          <w:trHeight w:val="335"/>
        </w:trPr>
        <w:tc>
          <w:tcPr>
            <w:tcW w:w="256" w:type="pct"/>
            <w:vMerge/>
            <w:tcBorders>
              <w:top w:val="nil"/>
              <w:left w:val="nil"/>
              <w:bottom w:val="single" w:sz="12" w:space="0" w:color="000000"/>
              <w:right w:val="nil"/>
            </w:tcBorders>
            <w:vAlign w:val="center"/>
            <w:hideMark/>
          </w:tcPr>
          <w:p w:rsidR="00546323" w:rsidRPr="00546323" w:rsidRDefault="00546323" w:rsidP="00E0444D">
            <w:pPr>
              <w:widowControl/>
              <w:snapToGrid w:val="0"/>
              <w:spacing w:line="240" w:lineRule="atLeast"/>
              <w:rPr>
                <w:rFonts w:ascii="Times New Roman" w:eastAsia="標楷體" w:hAnsi="Times New Roman" w:cs="Times New Roman"/>
                <w:b/>
                <w:bCs/>
                <w:color w:val="000000"/>
                <w:kern w:val="0"/>
                <w:sz w:val="20"/>
                <w:szCs w:val="20"/>
              </w:rPr>
            </w:pPr>
          </w:p>
        </w:tc>
        <w:tc>
          <w:tcPr>
            <w:tcW w:w="682" w:type="pct"/>
            <w:tcBorders>
              <w:top w:val="nil"/>
              <w:left w:val="nil"/>
              <w:bottom w:val="nil"/>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bCs/>
                <w:color w:val="000000"/>
                <w:kern w:val="0"/>
                <w:sz w:val="20"/>
                <w:szCs w:val="20"/>
              </w:rPr>
            </w:pPr>
            <w:r w:rsidRPr="00546323">
              <w:rPr>
                <w:rFonts w:ascii="Times New Roman" w:eastAsia="標楷體" w:hAnsi="Times New Roman" w:cs="Times New Roman"/>
                <w:bCs/>
                <w:color w:val="000000"/>
                <w:kern w:val="0"/>
                <w:sz w:val="20"/>
                <w:szCs w:val="20"/>
              </w:rPr>
              <w:t>EDS</w:t>
            </w:r>
          </w:p>
        </w:tc>
        <w:tc>
          <w:tcPr>
            <w:tcW w:w="3118" w:type="pct"/>
            <w:gridSpan w:val="4"/>
            <w:tcBorders>
              <w:top w:val="nil"/>
              <w:left w:val="nil"/>
              <w:bottom w:val="nil"/>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200/</w:t>
            </w:r>
            <w:r w:rsidR="00E0444D">
              <w:rPr>
                <w:rFonts w:ascii="Times New Roman" w:eastAsia="標楷體" w:hAnsi="Times New Roman" w:cs="Times New Roman" w:hint="eastAsia"/>
                <w:color w:val="000000"/>
                <w:kern w:val="0"/>
                <w:sz w:val="20"/>
                <w:szCs w:val="20"/>
              </w:rPr>
              <w:t>p</w:t>
            </w:r>
            <w:r w:rsidR="00E0444D">
              <w:rPr>
                <w:rFonts w:ascii="Times New Roman" w:eastAsia="標楷體" w:hAnsi="Times New Roman" w:cs="Times New Roman"/>
                <w:color w:val="000000"/>
                <w:kern w:val="0"/>
                <w:sz w:val="20"/>
                <w:szCs w:val="20"/>
              </w:rPr>
              <w:t>oint</w:t>
            </w:r>
            <w:r w:rsidRPr="00546323">
              <w:rPr>
                <w:rFonts w:ascii="Times New Roman" w:eastAsia="標楷體" w:hAnsi="Times New Roman" w:cs="Times New Roman"/>
                <w:color w:val="000000"/>
                <w:kern w:val="0"/>
                <w:sz w:val="20"/>
                <w:szCs w:val="20"/>
              </w:rPr>
              <w:t>，</w:t>
            </w:r>
            <w:r w:rsidR="00E0444D" w:rsidRPr="00546323">
              <w:rPr>
                <w:rFonts w:ascii="Times New Roman" w:eastAsia="標楷體" w:hAnsi="Times New Roman" w:cs="Times New Roman"/>
                <w:color w:val="000000"/>
                <w:kern w:val="0"/>
                <w:sz w:val="20"/>
                <w:szCs w:val="20"/>
              </w:rPr>
              <w:t xml:space="preserve"> </w:t>
            </w:r>
          </w:p>
        </w:tc>
        <w:tc>
          <w:tcPr>
            <w:tcW w:w="944" w:type="pct"/>
            <w:gridSpan w:val="2"/>
            <w:vMerge/>
            <w:tcBorders>
              <w:top w:val="single" w:sz="12" w:space="0" w:color="auto"/>
              <w:left w:val="nil"/>
              <w:bottom w:val="single" w:sz="12" w:space="0" w:color="000000"/>
              <w:right w:val="nil"/>
            </w:tcBorders>
            <w:vAlign w:val="center"/>
            <w:hideMark/>
          </w:tcPr>
          <w:p w:rsidR="00546323" w:rsidRPr="00546323" w:rsidRDefault="00546323" w:rsidP="00000F2F">
            <w:pPr>
              <w:widowControl/>
              <w:snapToGrid w:val="0"/>
              <w:spacing w:line="240" w:lineRule="atLeast"/>
              <w:rPr>
                <w:rFonts w:ascii="Times New Roman" w:eastAsia="標楷體" w:hAnsi="Times New Roman" w:cs="Times New Roman"/>
                <w:color w:val="000000"/>
                <w:kern w:val="0"/>
                <w:sz w:val="20"/>
                <w:szCs w:val="20"/>
              </w:rPr>
            </w:pPr>
          </w:p>
        </w:tc>
      </w:tr>
      <w:tr w:rsidR="00000F2F" w:rsidRPr="00000F2F" w:rsidTr="00000F2F">
        <w:trPr>
          <w:trHeight w:val="335"/>
        </w:trPr>
        <w:tc>
          <w:tcPr>
            <w:tcW w:w="256" w:type="pct"/>
            <w:vMerge/>
            <w:tcBorders>
              <w:top w:val="nil"/>
              <w:left w:val="nil"/>
              <w:bottom w:val="single" w:sz="12" w:space="0" w:color="000000"/>
              <w:right w:val="nil"/>
            </w:tcBorders>
            <w:vAlign w:val="center"/>
            <w:hideMark/>
          </w:tcPr>
          <w:p w:rsidR="00546323" w:rsidRPr="00546323" w:rsidRDefault="00546323" w:rsidP="00E0444D">
            <w:pPr>
              <w:widowControl/>
              <w:snapToGrid w:val="0"/>
              <w:spacing w:line="240" w:lineRule="atLeast"/>
              <w:rPr>
                <w:rFonts w:ascii="Times New Roman" w:eastAsia="標楷體" w:hAnsi="Times New Roman" w:cs="Times New Roman"/>
                <w:b/>
                <w:bCs/>
                <w:color w:val="000000"/>
                <w:kern w:val="0"/>
                <w:sz w:val="20"/>
                <w:szCs w:val="20"/>
              </w:rPr>
            </w:pPr>
          </w:p>
        </w:tc>
        <w:tc>
          <w:tcPr>
            <w:tcW w:w="682" w:type="pct"/>
            <w:tcBorders>
              <w:top w:val="nil"/>
              <w:left w:val="nil"/>
              <w:bottom w:val="single" w:sz="4" w:space="0" w:color="auto"/>
              <w:right w:val="nil"/>
            </w:tcBorders>
            <w:shd w:val="clear" w:color="000000" w:fill="FFFFCC"/>
            <w:noWrap/>
            <w:vAlign w:val="center"/>
            <w:hideMark/>
          </w:tcPr>
          <w:p w:rsidR="00546323" w:rsidRPr="00546323" w:rsidRDefault="00E0444D" w:rsidP="00000F2F">
            <w:pPr>
              <w:widowControl/>
              <w:snapToGrid w:val="0"/>
              <w:spacing w:line="240" w:lineRule="atLeast"/>
              <w:jc w:val="center"/>
              <w:rPr>
                <w:rFonts w:ascii="Times New Roman" w:eastAsia="標楷體" w:hAnsi="Times New Roman" w:cs="Times New Roman"/>
                <w:bCs/>
                <w:color w:val="000000"/>
                <w:kern w:val="0"/>
                <w:sz w:val="20"/>
                <w:szCs w:val="20"/>
              </w:rPr>
            </w:pPr>
            <w:r>
              <w:rPr>
                <w:rFonts w:ascii="Times New Roman" w:eastAsia="標楷體" w:hAnsi="Times New Roman" w:cs="Times New Roman" w:hint="eastAsia"/>
                <w:bCs/>
                <w:color w:val="000000"/>
                <w:kern w:val="0"/>
                <w:sz w:val="20"/>
                <w:szCs w:val="20"/>
              </w:rPr>
              <w:t>C</w:t>
            </w:r>
            <w:r>
              <w:rPr>
                <w:rFonts w:ascii="Times New Roman" w:eastAsia="標楷體" w:hAnsi="Times New Roman" w:cs="Times New Roman"/>
                <w:bCs/>
                <w:color w:val="000000"/>
                <w:kern w:val="0"/>
                <w:sz w:val="20"/>
                <w:szCs w:val="20"/>
              </w:rPr>
              <w:t>oating</w:t>
            </w:r>
          </w:p>
        </w:tc>
        <w:tc>
          <w:tcPr>
            <w:tcW w:w="3118" w:type="pct"/>
            <w:gridSpan w:val="4"/>
            <w:tcBorders>
              <w:top w:val="nil"/>
              <w:left w:val="nil"/>
              <w:bottom w:val="single" w:sz="4" w:space="0" w:color="auto"/>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hint="eastAsia"/>
                <w:color w:val="000000"/>
                <w:kern w:val="0"/>
                <w:sz w:val="20"/>
                <w:szCs w:val="20"/>
              </w:rPr>
            </w:pPr>
            <w:r w:rsidRPr="00546323">
              <w:rPr>
                <w:rFonts w:ascii="Times New Roman" w:eastAsia="標楷體" w:hAnsi="Times New Roman" w:cs="Times New Roman"/>
                <w:color w:val="000000"/>
                <w:kern w:val="0"/>
                <w:sz w:val="20"/>
                <w:szCs w:val="20"/>
              </w:rPr>
              <w:t>300/</w:t>
            </w:r>
            <w:r w:rsidR="00E0444D">
              <w:rPr>
                <w:rFonts w:ascii="Times New Roman" w:eastAsia="標楷體" w:hAnsi="Times New Roman" w:cs="Times New Roman" w:hint="eastAsia"/>
                <w:color w:val="000000"/>
                <w:kern w:val="0"/>
                <w:sz w:val="20"/>
                <w:szCs w:val="20"/>
              </w:rPr>
              <w:t>t</w:t>
            </w:r>
            <w:r w:rsidR="00E0444D">
              <w:rPr>
                <w:rFonts w:ascii="Times New Roman" w:eastAsia="標楷體" w:hAnsi="Times New Roman" w:cs="Times New Roman"/>
                <w:color w:val="000000"/>
                <w:kern w:val="0"/>
                <w:sz w:val="20"/>
                <w:szCs w:val="20"/>
              </w:rPr>
              <w:t>ime</w:t>
            </w:r>
          </w:p>
        </w:tc>
        <w:tc>
          <w:tcPr>
            <w:tcW w:w="944" w:type="pct"/>
            <w:gridSpan w:val="2"/>
            <w:vMerge/>
            <w:tcBorders>
              <w:top w:val="single" w:sz="12" w:space="0" w:color="auto"/>
              <w:left w:val="nil"/>
              <w:bottom w:val="single" w:sz="12" w:space="0" w:color="000000"/>
              <w:right w:val="nil"/>
            </w:tcBorders>
            <w:vAlign w:val="center"/>
            <w:hideMark/>
          </w:tcPr>
          <w:p w:rsidR="00546323" w:rsidRPr="00546323" w:rsidRDefault="00546323" w:rsidP="00000F2F">
            <w:pPr>
              <w:widowControl/>
              <w:snapToGrid w:val="0"/>
              <w:spacing w:line="240" w:lineRule="atLeast"/>
              <w:rPr>
                <w:rFonts w:ascii="Times New Roman" w:eastAsia="標楷體" w:hAnsi="Times New Roman" w:cs="Times New Roman"/>
                <w:color w:val="000000"/>
                <w:kern w:val="0"/>
                <w:sz w:val="20"/>
                <w:szCs w:val="20"/>
              </w:rPr>
            </w:pPr>
          </w:p>
        </w:tc>
      </w:tr>
      <w:tr w:rsidR="00CC6DF6" w:rsidRPr="00000F2F" w:rsidTr="00CC6DF6">
        <w:trPr>
          <w:trHeight w:val="335"/>
        </w:trPr>
        <w:tc>
          <w:tcPr>
            <w:tcW w:w="256" w:type="pct"/>
            <w:vMerge/>
            <w:tcBorders>
              <w:top w:val="nil"/>
              <w:left w:val="nil"/>
              <w:bottom w:val="single" w:sz="12" w:space="0" w:color="000000"/>
              <w:right w:val="nil"/>
            </w:tcBorders>
            <w:vAlign w:val="center"/>
            <w:hideMark/>
          </w:tcPr>
          <w:p w:rsidR="00546323" w:rsidRPr="00546323" w:rsidRDefault="00546323" w:rsidP="00E0444D">
            <w:pPr>
              <w:widowControl/>
              <w:snapToGrid w:val="0"/>
              <w:spacing w:line="240" w:lineRule="atLeast"/>
              <w:rPr>
                <w:rFonts w:ascii="Times New Roman" w:eastAsia="標楷體" w:hAnsi="Times New Roman" w:cs="Times New Roman"/>
                <w:b/>
                <w:bCs/>
                <w:color w:val="000000"/>
                <w:kern w:val="0"/>
                <w:sz w:val="20"/>
                <w:szCs w:val="20"/>
              </w:rPr>
            </w:pPr>
          </w:p>
        </w:tc>
        <w:tc>
          <w:tcPr>
            <w:tcW w:w="682" w:type="pct"/>
            <w:tcBorders>
              <w:top w:val="nil"/>
              <w:left w:val="nil"/>
              <w:bottom w:val="nil"/>
              <w:right w:val="nil"/>
            </w:tcBorders>
            <w:shd w:val="clear" w:color="000000" w:fill="D9E1F2"/>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bCs/>
                <w:color w:val="000000"/>
                <w:kern w:val="0"/>
                <w:sz w:val="20"/>
                <w:szCs w:val="20"/>
              </w:rPr>
            </w:pPr>
            <w:r w:rsidRPr="00546323">
              <w:rPr>
                <w:rFonts w:ascii="Times New Roman" w:eastAsia="標楷體" w:hAnsi="Times New Roman" w:cs="Times New Roman"/>
                <w:bCs/>
                <w:color w:val="000000"/>
                <w:kern w:val="0"/>
                <w:sz w:val="20"/>
                <w:szCs w:val="20"/>
              </w:rPr>
              <w:t>AFM</w:t>
            </w:r>
          </w:p>
        </w:tc>
        <w:tc>
          <w:tcPr>
            <w:tcW w:w="779" w:type="pct"/>
            <w:tcBorders>
              <w:top w:val="nil"/>
              <w:left w:val="nil"/>
              <w:bottom w:val="nil"/>
              <w:right w:val="nil"/>
            </w:tcBorders>
            <w:shd w:val="clear" w:color="000000" w:fill="D9E1F2"/>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500/</w:t>
            </w:r>
            <w:proofErr w:type="spellStart"/>
            <w:r w:rsidRPr="00546323">
              <w:rPr>
                <w:rFonts w:ascii="Times New Roman" w:eastAsia="標楷體" w:hAnsi="Times New Roman" w:cs="Times New Roman"/>
                <w:color w:val="000000"/>
                <w:kern w:val="0"/>
                <w:sz w:val="20"/>
                <w:szCs w:val="20"/>
              </w:rPr>
              <w:t>hr</w:t>
            </w:r>
            <w:proofErr w:type="spellEnd"/>
          </w:p>
        </w:tc>
        <w:tc>
          <w:tcPr>
            <w:tcW w:w="780" w:type="pct"/>
            <w:tcBorders>
              <w:top w:val="nil"/>
              <w:left w:val="nil"/>
              <w:bottom w:val="nil"/>
              <w:right w:val="nil"/>
            </w:tcBorders>
            <w:shd w:val="clear" w:color="000000" w:fill="D9E1F2"/>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800/</w:t>
            </w:r>
            <w:proofErr w:type="spellStart"/>
            <w:r w:rsidRPr="00546323">
              <w:rPr>
                <w:rFonts w:ascii="Times New Roman" w:eastAsia="標楷體" w:hAnsi="Times New Roman" w:cs="Times New Roman"/>
                <w:color w:val="000000"/>
                <w:kern w:val="0"/>
                <w:sz w:val="20"/>
                <w:szCs w:val="20"/>
              </w:rPr>
              <w:t>hr</w:t>
            </w:r>
            <w:proofErr w:type="spellEnd"/>
          </w:p>
        </w:tc>
        <w:tc>
          <w:tcPr>
            <w:tcW w:w="780" w:type="pct"/>
            <w:tcBorders>
              <w:top w:val="nil"/>
              <w:left w:val="nil"/>
              <w:bottom w:val="nil"/>
              <w:right w:val="nil"/>
            </w:tcBorders>
            <w:shd w:val="clear" w:color="000000" w:fill="D9E1F2"/>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900/</w:t>
            </w:r>
            <w:proofErr w:type="spellStart"/>
            <w:r w:rsidRPr="00546323">
              <w:rPr>
                <w:rFonts w:ascii="Times New Roman" w:eastAsia="標楷體" w:hAnsi="Times New Roman" w:cs="Times New Roman"/>
                <w:color w:val="000000"/>
                <w:kern w:val="0"/>
                <w:sz w:val="20"/>
                <w:szCs w:val="20"/>
              </w:rPr>
              <w:t>hr</w:t>
            </w:r>
            <w:proofErr w:type="spellEnd"/>
          </w:p>
        </w:tc>
        <w:tc>
          <w:tcPr>
            <w:tcW w:w="780" w:type="pct"/>
            <w:tcBorders>
              <w:top w:val="nil"/>
              <w:left w:val="nil"/>
              <w:bottom w:val="nil"/>
              <w:right w:val="nil"/>
            </w:tcBorders>
            <w:shd w:val="clear" w:color="000000" w:fill="D9E1F2"/>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3000/</w:t>
            </w:r>
            <w:proofErr w:type="spellStart"/>
            <w:r w:rsidRPr="00546323">
              <w:rPr>
                <w:rFonts w:ascii="Times New Roman" w:eastAsia="標楷體" w:hAnsi="Times New Roman" w:cs="Times New Roman"/>
                <w:color w:val="000000"/>
                <w:kern w:val="0"/>
                <w:sz w:val="20"/>
                <w:szCs w:val="20"/>
              </w:rPr>
              <w:t>hr</w:t>
            </w:r>
            <w:proofErr w:type="spellEnd"/>
          </w:p>
        </w:tc>
        <w:tc>
          <w:tcPr>
            <w:tcW w:w="944" w:type="pct"/>
            <w:gridSpan w:val="2"/>
            <w:vMerge/>
            <w:tcBorders>
              <w:top w:val="nil"/>
              <w:left w:val="nil"/>
              <w:bottom w:val="nil"/>
              <w:right w:val="nil"/>
            </w:tcBorders>
            <w:vAlign w:val="center"/>
            <w:hideMark/>
          </w:tcPr>
          <w:p w:rsidR="00546323" w:rsidRPr="00546323" w:rsidRDefault="00546323" w:rsidP="00000F2F">
            <w:pPr>
              <w:widowControl/>
              <w:snapToGrid w:val="0"/>
              <w:spacing w:line="240" w:lineRule="atLeast"/>
              <w:rPr>
                <w:rFonts w:ascii="Times New Roman" w:eastAsia="標楷體" w:hAnsi="Times New Roman" w:cs="Times New Roman"/>
                <w:color w:val="000000"/>
                <w:kern w:val="0"/>
                <w:sz w:val="20"/>
                <w:szCs w:val="20"/>
              </w:rPr>
            </w:pPr>
          </w:p>
        </w:tc>
      </w:tr>
      <w:tr w:rsidR="00000F2F" w:rsidRPr="00000F2F" w:rsidTr="00000F2F">
        <w:trPr>
          <w:trHeight w:val="335"/>
        </w:trPr>
        <w:tc>
          <w:tcPr>
            <w:tcW w:w="256" w:type="pct"/>
            <w:vMerge/>
            <w:tcBorders>
              <w:top w:val="nil"/>
              <w:left w:val="nil"/>
              <w:bottom w:val="single" w:sz="12" w:space="0" w:color="000000"/>
              <w:right w:val="nil"/>
            </w:tcBorders>
            <w:vAlign w:val="center"/>
            <w:hideMark/>
          </w:tcPr>
          <w:p w:rsidR="00546323" w:rsidRPr="00546323" w:rsidRDefault="00546323" w:rsidP="00E0444D">
            <w:pPr>
              <w:widowControl/>
              <w:snapToGrid w:val="0"/>
              <w:spacing w:line="240" w:lineRule="atLeast"/>
              <w:rPr>
                <w:rFonts w:ascii="Times New Roman" w:eastAsia="標楷體" w:hAnsi="Times New Roman" w:cs="Times New Roman"/>
                <w:b/>
                <w:bCs/>
                <w:color w:val="000000"/>
                <w:kern w:val="0"/>
                <w:sz w:val="20"/>
                <w:szCs w:val="20"/>
              </w:rPr>
            </w:pPr>
          </w:p>
        </w:tc>
        <w:tc>
          <w:tcPr>
            <w:tcW w:w="682" w:type="pct"/>
            <w:tcBorders>
              <w:top w:val="nil"/>
              <w:left w:val="nil"/>
              <w:bottom w:val="single" w:sz="4" w:space="0" w:color="auto"/>
              <w:right w:val="nil"/>
            </w:tcBorders>
            <w:shd w:val="clear" w:color="000000" w:fill="D9E1F2"/>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hint="eastAsia"/>
                <w:bCs/>
                <w:color w:val="000000"/>
                <w:kern w:val="0"/>
                <w:sz w:val="20"/>
                <w:szCs w:val="20"/>
              </w:rPr>
            </w:pPr>
            <w:r w:rsidRPr="00546323">
              <w:rPr>
                <w:rFonts w:ascii="Times New Roman" w:eastAsia="標楷體" w:hAnsi="Times New Roman" w:cs="Times New Roman"/>
                <w:bCs/>
                <w:color w:val="000000"/>
                <w:kern w:val="0"/>
                <w:sz w:val="20"/>
                <w:szCs w:val="20"/>
              </w:rPr>
              <w:t>AFM</w:t>
            </w:r>
            <w:r w:rsidR="00E0444D">
              <w:rPr>
                <w:rFonts w:ascii="Times New Roman" w:eastAsia="標楷體" w:hAnsi="Times New Roman" w:cs="Times New Roman"/>
                <w:bCs/>
                <w:color w:val="000000"/>
                <w:kern w:val="0"/>
                <w:sz w:val="20"/>
                <w:szCs w:val="20"/>
              </w:rPr>
              <w:t xml:space="preserve"> Probe</w:t>
            </w:r>
          </w:p>
        </w:tc>
        <w:tc>
          <w:tcPr>
            <w:tcW w:w="3118" w:type="pct"/>
            <w:gridSpan w:val="4"/>
            <w:tcBorders>
              <w:top w:val="nil"/>
              <w:left w:val="nil"/>
              <w:bottom w:val="single" w:sz="4" w:space="0" w:color="auto"/>
              <w:right w:val="nil"/>
            </w:tcBorders>
            <w:shd w:val="clear" w:color="000000" w:fill="D9E1F2"/>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hint="eastAsia"/>
                <w:color w:val="000000"/>
                <w:kern w:val="0"/>
                <w:sz w:val="20"/>
                <w:szCs w:val="20"/>
              </w:rPr>
            </w:pPr>
            <w:r w:rsidRPr="00546323">
              <w:rPr>
                <w:rFonts w:ascii="Times New Roman" w:eastAsia="標楷體" w:hAnsi="Times New Roman" w:cs="Times New Roman"/>
                <w:color w:val="000000"/>
                <w:kern w:val="0"/>
                <w:sz w:val="20"/>
                <w:szCs w:val="20"/>
              </w:rPr>
              <w:t>1000</w:t>
            </w:r>
            <w:r w:rsidRPr="00546323">
              <w:rPr>
                <w:rFonts w:ascii="Times New Roman" w:eastAsia="標楷體" w:hAnsi="Times New Roman" w:cs="Times New Roman"/>
                <w:color w:val="000000"/>
                <w:kern w:val="0"/>
                <w:sz w:val="20"/>
                <w:szCs w:val="20"/>
              </w:rPr>
              <w:t>元</w:t>
            </w:r>
            <w:r w:rsidRPr="00546323">
              <w:rPr>
                <w:rFonts w:ascii="Times New Roman" w:eastAsia="標楷體" w:hAnsi="Times New Roman" w:cs="Times New Roman"/>
                <w:color w:val="000000"/>
                <w:kern w:val="0"/>
                <w:sz w:val="20"/>
                <w:szCs w:val="20"/>
              </w:rPr>
              <w:t>/</w:t>
            </w:r>
            <w:r w:rsidR="006B0D40">
              <w:rPr>
                <w:rFonts w:ascii="Times New Roman" w:eastAsia="標楷體" w:hAnsi="Times New Roman" w:cs="Times New Roman" w:hint="eastAsia"/>
                <w:color w:val="000000"/>
                <w:kern w:val="0"/>
                <w:sz w:val="20"/>
                <w:szCs w:val="20"/>
              </w:rPr>
              <w:t>P</w:t>
            </w:r>
            <w:r w:rsidR="006B0D40">
              <w:rPr>
                <w:rFonts w:ascii="Times New Roman" w:eastAsia="標楷體" w:hAnsi="Times New Roman" w:cs="Times New Roman"/>
                <w:color w:val="000000"/>
                <w:kern w:val="0"/>
                <w:sz w:val="20"/>
                <w:szCs w:val="20"/>
              </w:rPr>
              <w:t>robe</w:t>
            </w:r>
          </w:p>
        </w:tc>
        <w:tc>
          <w:tcPr>
            <w:tcW w:w="944" w:type="pct"/>
            <w:gridSpan w:val="2"/>
            <w:vMerge/>
            <w:tcBorders>
              <w:top w:val="nil"/>
              <w:left w:val="nil"/>
              <w:bottom w:val="nil"/>
              <w:right w:val="nil"/>
            </w:tcBorders>
            <w:vAlign w:val="center"/>
            <w:hideMark/>
          </w:tcPr>
          <w:p w:rsidR="00546323" w:rsidRPr="00546323" w:rsidRDefault="00546323" w:rsidP="00000F2F">
            <w:pPr>
              <w:widowControl/>
              <w:snapToGrid w:val="0"/>
              <w:spacing w:line="240" w:lineRule="atLeast"/>
              <w:rPr>
                <w:rFonts w:ascii="Times New Roman" w:eastAsia="標楷體" w:hAnsi="Times New Roman" w:cs="Times New Roman"/>
                <w:color w:val="000000"/>
                <w:kern w:val="0"/>
                <w:sz w:val="20"/>
                <w:szCs w:val="20"/>
              </w:rPr>
            </w:pPr>
          </w:p>
        </w:tc>
      </w:tr>
      <w:tr w:rsidR="00CC6DF6" w:rsidRPr="00000F2F" w:rsidTr="00CC6DF6">
        <w:trPr>
          <w:trHeight w:val="335"/>
        </w:trPr>
        <w:tc>
          <w:tcPr>
            <w:tcW w:w="256" w:type="pct"/>
            <w:vMerge/>
            <w:tcBorders>
              <w:top w:val="nil"/>
              <w:left w:val="nil"/>
              <w:bottom w:val="single" w:sz="12" w:space="0" w:color="000000"/>
              <w:right w:val="nil"/>
            </w:tcBorders>
            <w:vAlign w:val="center"/>
            <w:hideMark/>
          </w:tcPr>
          <w:p w:rsidR="00546323" w:rsidRPr="00546323" w:rsidRDefault="00546323" w:rsidP="00E0444D">
            <w:pPr>
              <w:widowControl/>
              <w:snapToGrid w:val="0"/>
              <w:spacing w:line="240" w:lineRule="atLeast"/>
              <w:rPr>
                <w:rFonts w:ascii="Times New Roman" w:eastAsia="標楷體" w:hAnsi="Times New Roman" w:cs="Times New Roman"/>
                <w:b/>
                <w:bCs/>
                <w:color w:val="000000"/>
                <w:kern w:val="0"/>
                <w:sz w:val="20"/>
                <w:szCs w:val="20"/>
              </w:rPr>
            </w:pPr>
          </w:p>
        </w:tc>
        <w:tc>
          <w:tcPr>
            <w:tcW w:w="682" w:type="pct"/>
            <w:tcBorders>
              <w:top w:val="nil"/>
              <w:left w:val="nil"/>
              <w:bottom w:val="single" w:sz="4" w:space="0" w:color="auto"/>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bCs/>
                <w:color w:val="000000"/>
                <w:kern w:val="0"/>
                <w:sz w:val="20"/>
                <w:szCs w:val="20"/>
              </w:rPr>
            </w:pPr>
            <w:r w:rsidRPr="00546323">
              <w:rPr>
                <w:rFonts w:ascii="Times New Roman" w:eastAsia="標楷體" w:hAnsi="Times New Roman" w:cs="Times New Roman"/>
                <w:bCs/>
                <w:color w:val="000000"/>
                <w:kern w:val="0"/>
                <w:sz w:val="20"/>
                <w:szCs w:val="20"/>
              </w:rPr>
              <w:t>R</w:t>
            </w:r>
            <w:r w:rsidR="00E0444D">
              <w:rPr>
                <w:rFonts w:ascii="Times New Roman" w:eastAsia="標楷體" w:hAnsi="Times New Roman" w:cs="Times New Roman"/>
                <w:bCs/>
                <w:color w:val="000000"/>
                <w:kern w:val="0"/>
                <w:sz w:val="20"/>
                <w:szCs w:val="20"/>
              </w:rPr>
              <w:t>aman</w:t>
            </w:r>
          </w:p>
        </w:tc>
        <w:tc>
          <w:tcPr>
            <w:tcW w:w="779" w:type="pct"/>
            <w:tcBorders>
              <w:top w:val="nil"/>
              <w:left w:val="nil"/>
              <w:bottom w:val="single" w:sz="4" w:space="0" w:color="auto"/>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500/</w:t>
            </w:r>
            <w:proofErr w:type="spellStart"/>
            <w:r w:rsidRPr="00546323">
              <w:rPr>
                <w:rFonts w:ascii="Times New Roman" w:eastAsia="標楷體" w:hAnsi="Times New Roman" w:cs="Times New Roman"/>
                <w:color w:val="000000"/>
                <w:kern w:val="0"/>
                <w:sz w:val="20"/>
                <w:szCs w:val="20"/>
              </w:rPr>
              <w:t>hr</w:t>
            </w:r>
            <w:proofErr w:type="spellEnd"/>
          </w:p>
        </w:tc>
        <w:tc>
          <w:tcPr>
            <w:tcW w:w="780" w:type="pct"/>
            <w:tcBorders>
              <w:top w:val="nil"/>
              <w:left w:val="nil"/>
              <w:bottom w:val="single" w:sz="4" w:space="0" w:color="auto"/>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800/</w:t>
            </w:r>
            <w:proofErr w:type="spellStart"/>
            <w:r w:rsidRPr="00546323">
              <w:rPr>
                <w:rFonts w:ascii="Times New Roman" w:eastAsia="標楷體" w:hAnsi="Times New Roman" w:cs="Times New Roman"/>
                <w:color w:val="000000"/>
                <w:kern w:val="0"/>
                <w:sz w:val="20"/>
                <w:szCs w:val="20"/>
              </w:rPr>
              <w:t>hr</w:t>
            </w:r>
            <w:proofErr w:type="spellEnd"/>
          </w:p>
        </w:tc>
        <w:tc>
          <w:tcPr>
            <w:tcW w:w="780" w:type="pct"/>
            <w:tcBorders>
              <w:top w:val="nil"/>
              <w:left w:val="nil"/>
              <w:bottom w:val="single" w:sz="4" w:space="0" w:color="auto"/>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900/</w:t>
            </w:r>
            <w:proofErr w:type="spellStart"/>
            <w:r w:rsidRPr="00546323">
              <w:rPr>
                <w:rFonts w:ascii="Times New Roman" w:eastAsia="標楷體" w:hAnsi="Times New Roman" w:cs="Times New Roman"/>
                <w:color w:val="000000"/>
                <w:kern w:val="0"/>
                <w:sz w:val="20"/>
                <w:szCs w:val="20"/>
              </w:rPr>
              <w:t>hr</w:t>
            </w:r>
            <w:proofErr w:type="spellEnd"/>
          </w:p>
        </w:tc>
        <w:tc>
          <w:tcPr>
            <w:tcW w:w="780" w:type="pct"/>
            <w:tcBorders>
              <w:top w:val="nil"/>
              <w:left w:val="nil"/>
              <w:bottom w:val="single" w:sz="4" w:space="0" w:color="auto"/>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3000/</w:t>
            </w:r>
            <w:proofErr w:type="spellStart"/>
            <w:r w:rsidRPr="00546323">
              <w:rPr>
                <w:rFonts w:ascii="Times New Roman" w:eastAsia="標楷體" w:hAnsi="Times New Roman" w:cs="Times New Roman"/>
                <w:color w:val="000000"/>
                <w:kern w:val="0"/>
                <w:sz w:val="20"/>
                <w:szCs w:val="20"/>
              </w:rPr>
              <w:t>hr</w:t>
            </w:r>
            <w:proofErr w:type="spellEnd"/>
          </w:p>
        </w:tc>
        <w:tc>
          <w:tcPr>
            <w:tcW w:w="944" w:type="pct"/>
            <w:gridSpan w:val="2"/>
            <w:vMerge/>
            <w:tcBorders>
              <w:top w:val="nil"/>
              <w:left w:val="nil"/>
              <w:bottom w:val="single" w:sz="4" w:space="0" w:color="auto"/>
              <w:right w:val="nil"/>
            </w:tcBorders>
            <w:vAlign w:val="center"/>
            <w:hideMark/>
          </w:tcPr>
          <w:p w:rsidR="00546323" w:rsidRPr="00546323" w:rsidRDefault="00546323" w:rsidP="00000F2F">
            <w:pPr>
              <w:widowControl/>
              <w:snapToGrid w:val="0"/>
              <w:spacing w:line="240" w:lineRule="atLeast"/>
              <w:rPr>
                <w:rFonts w:ascii="Times New Roman" w:eastAsia="標楷體" w:hAnsi="Times New Roman" w:cs="Times New Roman"/>
                <w:color w:val="000000"/>
                <w:kern w:val="0"/>
                <w:sz w:val="20"/>
                <w:szCs w:val="20"/>
              </w:rPr>
            </w:pPr>
          </w:p>
        </w:tc>
      </w:tr>
      <w:tr w:rsidR="00CC6DF6" w:rsidRPr="00000F2F" w:rsidTr="00CC6DF6">
        <w:trPr>
          <w:trHeight w:val="335"/>
        </w:trPr>
        <w:tc>
          <w:tcPr>
            <w:tcW w:w="256" w:type="pct"/>
            <w:vMerge/>
            <w:tcBorders>
              <w:top w:val="nil"/>
              <w:left w:val="nil"/>
              <w:bottom w:val="single" w:sz="12" w:space="0" w:color="000000"/>
              <w:right w:val="nil"/>
            </w:tcBorders>
            <w:vAlign w:val="center"/>
            <w:hideMark/>
          </w:tcPr>
          <w:p w:rsidR="00546323" w:rsidRPr="00546323" w:rsidRDefault="00546323" w:rsidP="00E0444D">
            <w:pPr>
              <w:widowControl/>
              <w:snapToGrid w:val="0"/>
              <w:spacing w:line="240" w:lineRule="atLeast"/>
              <w:rPr>
                <w:rFonts w:ascii="Times New Roman" w:eastAsia="標楷體" w:hAnsi="Times New Roman" w:cs="Times New Roman"/>
                <w:b/>
                <w:bCs/>
                <w:color w:val="000000"/>
                <w:kern w:val="0"/>
                <w:sz w:val="20"/>
                <w:szCs w:val="20"/>
              </w:rPr>
            </w:pPr>
          </w:p>
        </w:tc>
        <w:tc>
          <w:tcPr>
            <w:tcW w:w="682" w:type="pct"/>
            <w:tcBorders>
              <w:top w:val="nil"/>
              <w:left w:val="nil"/>
              <w:bottom w:val="single" w:sz="4" w:space="0" w:color="auto"/>
              <w:right w:val="nil"/>
            </w:tcBorders>
            <w:shd w:val="clear" w:color="000000" w:fill="D9E1F2"/>
            <w:noWrap/>
            <w:vAlign w:val="center"/>
            <w:hideMark/>
          </w:tcPr>
          <w:p w:rsidR="00546323" w:rsidRPr="00546323" w:rsidRDefault="00E0444D" w:rsidP="00000F2F">
            <w:pPr>
              <w:widowControl/>
              <w:snapToGrid w:val="0"/>
              <w:spacing w:line="240" w:lineRule="atLeast"/>
              <w:jc w:val="center"/>
              <w:rPr>
                <w:rFonts w:ascii="Times New Roman" w:eastAsia="標楷體" w:hAnsi="Times New Roman" w:cs="Times New Roman"/>
                <w:bCs/>
                <w:color w:val="000000"/>
                <w:kern w:val="0"/>
                <w:sz w:val="20"/>
                <w:szCs w:val="20"/>
              </w:rPr>
            </w:pPr>
            <w:r>
              <w:rPr>
                <w:rFonts w:ascii="Times New Roman" w:eastAsia="標楷體" w:hAnsi="Times New Roman" w:cs="Times New Roman" w:hint="eastAsia"/>
                <w:bCs/>
                <w:color w:val="000000"/>
                <w:kern w:val="0"/>
                <w:sz w:val="20"/>
                <w:szCs w:val="20"/>
              </w:rPr>
              <w:t>P</w:t>
            </w:r>
            <w:r>
              <w:rPr>
                <w:rFonts w:ascii="Times New Roman" w:eastAsia="標楷體" w:hAnsi="Times New Roman" w:cs="Times New Roman"/>
                <w:bCs/>
                <w:color w:val="000000"/>
                <w:kern w:val="0"/>
                <w:sz w:val="20"/>
                <w:szCs w:val="20"/>
              </w:rPr>
              <w:t>rofile meter</w:t>
            </w:r>
          </w:p>
        </w:tc>
        <w:tc>
          <w:tcPr>
            <w:tcW w:w="779" w:type="pct"/>
            <w:tcBorders>
              <w:top w:val="nil"/>
              <w:left w:val="nil"/>
              <w:bottom w:val="single" w:sz="4" w:space="0" w:color="auto"/>
              <w:right w:val="nil"/>
            </w:tcBorders>
            <w:shd w:val="clear" w:color="000000" w:fill="D9E1F2"/>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400/</w:t>
            </w:r>
            <w:proofErr w:type="spellStart"/>
            <w:r w:rsidRPr="00546323">
              <w:rPr>
                <w:rFonts w:ascii="Times New Roman" w:eastAsia="標楷體" w:hAnsi="Times New Roman" w:cs="Times New Roman"/>
                <w:color w:val="000000"/>
                <w:kern w:val="0"/>
                <w:sz w:val="20"/>
                <w:szCs w:val="20"/>
              </w:rPr>
              <w:t>hr</w:t>
            </w:r>
            <w:proofErr w:type="spellEnd"/>
          </w:p>
        </w:tc>
        <w:tc>
          <w:tcPr>
            <w:tcW w:w="780" w:type="pct"/>
            <w:tcBorders>
              <w:top w:val="nil"/>
              <w:left w:val="nil"/>
              <w:bottom w:val="single" w:sz="4" w:space="0" w:color="auto"/>
              <w:right w:val="nil"/>
            </w:tcBorders>
            <w:shd w:val="clear" w:color="000000" w:fill="D9E1F2"/>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800/</w:t>
            </w:r>
            <w:proofErr w:type="spellStart"/>
            <w:r w:rsidRPr="00546323">
              <w:rPr>
                <w:rFonts w:ascii="Times New Roman" w:eastAsia="標楷體" w:hAnsi="Times New Roman" w:cs="Times New Roman"/>
                <w:color w:val="000000"/>
                <w:kern w:val="0"/>
                <w:sz w:val="20"/>
                <w:szCs w:val="20"/>
              </w:rPr>
              <w:t>hr</w:t>
            </w:r>
            <w:proofErr w:type="spellEnd"/>
          </w:p>
        </w:tc>
        <w:tc>
          <w:tcPr>
            <w:tcW w:w="780" w:type="pct"/>
            <w:tcBorders>
              <w:top w:val="nil"/>
              <w:left w:val="nil"/>
              <w:bottom w:val="single" w:sz="4" w:space="0" w:color="auto"/>
              <w:right w:val="nil"/>
            </w:tcBorders>
            <w:shd w:val="clear" w:color="000000" w:fill="D9E1F2"/>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900/</w:t>
            </w:r>
            <w:proofErr w:type="spellStart"/>
            <w:r w:rsidRPr="00546323">
              <w:rPr>
                <w:rFonts w:ascii="Times New Roman" w:eastAsia="標楷體" w:hAnsi="Times New Roman" w:cs="Times New Roman"/>
                <w:color w:val="000000"/>
                <w:kern w:val="0"/>
                <w:sz w:val="20"/>
                <w:szCs w:val="20"/>
              </w:rPr>
              <w:t>hr</w:t>
            </w:r>
            <w:proofErr w:type="spellEnd"/>
          </w:p>
        </w:tc>
        <w:tc>
          <w:tcPr>
            <w:tcW w:w="780" w:type="pct"/>
            <w:tcBorders>
              <w:top w:val="nil"/>
              <w:left w:val="nil"/>
              <w:bottom w:val="single" w:sz="4" w:space="0" w:color="auto"/>
              <w:right w:val="nil"/>
            </w:tcBorders>
            <w:shd w:val="clear" w:color="000000" w:fill="D9E1F2"/>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2000/</w:t>
            </w:r>
            <w:proofErr w:type="spellStart"/>
            <w:r w:rsidRPr="00546323">
              <w:rPr>
                <w:rFonts w:ascii="Times New Roman" w:eastAsia="標楷體" w:hAnsi="Times New Roman" w:cs="Times New Roman"/>
                <w:color w:val="000000"/>
                <w:kern w:val="0"/>
                <w:sz w:val="20"/>
                <w:szCs w:val="20"/>
              </w:rPr>
              <w:t>hr</w:t>
            </w:r>
            <w:proofErr w:type="spellEnd"/>
          </w:p>
        </w:tc>
        <w:tc>
          <w:tcPr>
            <w:tcW w:w="944" w:type="pct"/>
            <w:gridSpan w:val="2"/>
            <w:vMerge/>
            <w:tcBorders>
              <w:top w:val="nil"/>
              <w:left w:val="nil"/>
              <w:bottom w:val="single" w:sz="4" w:space="0" w:color="auto"/>
              <w:right w:val="nil"/>
            </w:tcBorders>
            <w:vAlign w:val="center"/>
            <w:hideMark/>
          </w:tcPr>
          <w:p w:rsidR="00546323" w:rsidRPr="00546323" w:rsidRDefault="00546323" w:rsidP="00000F2F">
            <w:pPr>
              <w:widowControl/>
              <w:snapToGrid w:val="0"/>
              <w:spacing w:line="240" w:lineRule="atLeast"/>
              <w:rPr>
                <w:rFonts w:ascii="Times New Roman" w:eastAsia="標楷體" w:hAnsi="Times New Roman" w:cs="Times New Roman"/>
                <w:color w:val="000000"/>
                <w:kern w:val="0"/>
                <w:sz w:val="20"/>
                <w:szCs w:val="20"/>
              </w:rPr>
            </w:pPr>
          </w:p>
        </w:tc>
      </w:tr>
      <w:tr w:rsidR="00CC6DF6" w:rsidRPr="00000F2F" w:rsidTr="00CC6DF6">
        <w:trPr>
          <w:trHeight w:val="335"/>
        </w:trPr>
        <w:tc>
          <w:tcPr>
            <w:tcW w:w="256" w:type="pct"/>
            <w:vMerge/>
            <w:tcBorders>
              <w:top w:val="nil"/>
              <w:left w:val="nil"/>
              <w:bottom w:val="single" w:sz="12" w:space="0" w:color="000000"/>
              <w:right w:val="nil"/>
            </w:tcBorders>
            <w:vAlign w:val="center"/>
            <w:hideMark/>
          </w:tcPr>
          <w:p w:rsidR="00546323" w:rsidRPr="00546323" w:rsidRDefault="00546323" w:rsidP="00E0444D">
            <w:pPr>
              <w:widowControl/>
              <w:snapToGrid w:val="0"/>
              <w:spacing w:line="240" w:lineRule="atLeast"/>
              <w:rPr>
                <w:rFonts w:ascii="Times New Roman" w:eastAsia="標楷體" w:hAnsi="Times New Roman" w:cs="Times New Roman"/>
                <w:b/>
                <w:bCs/>
                <w:color w:val="000000"/>
                <w:kern w:val="0"/>
                <w:sz w:val="20"/>
                <w:szCs w:val="20"/>
              </w:rPr>
            </w:pPr>
          </w:p>
        </w:tc>
        <w:tc>
          <w:tcPr>
            <w:tcW w:w="682" w:type="pct"/>
            <w:tcBorders>
              <w:top w:val="nil"/>
              <w:left w:val="nil"/>
              <w:bottom w:val="single" w:sz="4" w:space="0" w:color="auto"/>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bCs/>
                <w:color w:val="000000"/>
                <w:kern w:val="0"/>
                <w:sz w:val="20"/>
                <w:szCs w:val="20"/>
              </w:rPr>
            </w:pPr>
            <w:proofErr w:type="gramStart"/>
            <w:r w:rsidRPr="00546323">
              <w:rPr>
                <w:rFonts w:ascii="Times New Roman" w:eastAsia="標楷體" w:hAnsi="Times New Roman" w:cs="Times New Roman"/>
                <w:bCs/>
                <w:color w:val="000000"/>
                <w:kern w:val="0"/>
                <w:sz w:val="20"/>
                <w:szCs w:val="20"/>
              </w:rPr>
              <w:t>CP(</w:t>
            </w:r>
            <w:proofErr w:type="gramEnd"/>
            <w:r w:rsidRPr="00546323">
              <w:rPr>
                <w:rFonts w:ascii="Times New Roman" w:eastAsia="標楷體" w:hAnsi="Times New Roman" w:cs="Times New Roman"/>
                <w:bCs/>
                <w:color w:val="000000"/>
                <w:kern w:val="0"/>
                <w:sz w:val="20"/>
                <w:szCs w:val="20"/>
              </w:rPr>
              <w:t>Cross section mode)</w:t>
            </w:r>
          </w:p>
        </w:tc>
        <w:tc>
          <w:tcPr>
            <w:tcW w:w="779" w:type="pct"/>
            <w:tcBorders>
              <w:top w:val="nil"/>
              <w:left w:val="nil"/>
              <w:bottom w:val="single" w:sz="4" w:space="0" w:color="auto"/>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400/</w:t>
            </w:r>
            <w:proofErr w:type="spellStart"/>
            <w:r w:rsidRPr="00546323">
              <w:rPr>
                <w:rFonts w:ascii="Times New Roman" w:eastAsia="標楷體" w:hAnsi="Times New Roman" w:cs="Times New Roman"/>
                <w:color w:val="000000"/>
                <w:kern w:val="0"/>
                <w:sz w:val="20"/>
                <w:szCs w:val="20"/>
              </w:rPr>
              <w:t>hr</w:t>
            </w:r>
            <w:proofErr w:type="spellEnd"/>
          </w:p>
        </w:tc>
        <w:tc>
          <w:tcPr>
            <w:tcW w:w="780" w:type="pct"/>
            <w:tcBorders>
              <w:top w:val="nil"/>
              <w:left w:val="nil"/>
              <w:bottom w:val="single" w:sz="4" w:space="0" w:color="auto"/>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1600/</w:t>
            </w:r>
            <w:proofErr w:type="spellStart"/>
            <w:r w:rsidRPr="00546323">
              <w:rPr>
                <w:rFonts w:ascii="Times New Roman" w:eastAsia="標楷體" w:hAnsi="Times New Roman" w:cs="Times New Roman"/>
                <w:color w:val="000000"/>
                <w:kern w:val="0"/>
                <w:sz w:val="20"/>
                <w:szCs w:val="20"/>
              </w:rPr>
              <w:t>hr</w:t>
            </w:r>
            <w:proofErr w:type="spellEnd"/>
          </w:p>
        </w:tc>
        <w:tc>
          <w:tcPr>
            <w:tcW w:w="780" w:type="pct"/>
            <w:tcBorders>
              <w:top w:val="nil"/>
              <w:left w:val="nil"/>
              <w:bottom w:val="single" w:sz="4" w:space="0" w:color="auto"/>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1600/</w:t>
            </w:r>
            <w:proofErr w:type="spellStart"/>
            <w:r w:rsidRPr="00546323">
              <w:rPr>
                <w:rFonts w:ascii="Times New Roman" w:eastAsia="標楷體" w:hAnsi="Times New Roman" w:cs="Times New Roman"/>
                <w:color w:val="000000"/>
                <w:kern w:val="0"/>
                <w:sz w:val="20"/>
                <w:szCs w:val="20"/>
              </w:rPr>
              <w:t>hr</w:t>
            </w:r>
            <w:proofErr w:type="spellEnd"/>
          </w:p>
        </w:tc>
        <w:tc>
          <w:tcPr>
            <w:tcW w:w="780" w:type="pct"/>
            <w:tcBorders>
              <w:top w:val="nil"/>
              <w:left w:val="nil"/>
              <w:bottom w:val="nil"/>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3000/</w:t>
            </w:r>
            <w:proofErr w:type="spellStart"/>
            <w:r w:rsidRPr="00546323">
              <w:rPr>
                <w:rFonts w:ascii="Times New Roman" w:eastAsia="標楷體" w:hAnsi="Times New Roman" w:cs="Times New Roman"/>
                <w:color w:val="000000"/>
                <w:kern w:val="0"/>
                <w:sz w:val="20"/>
                <w:szCs w:val="20"/>
              </w:rPr>
              <w:t>hr</w:t>
            </w:r>
            <w:proofErr w:type="spellEnd"/>
          </w:p>
        </w:tc>
        <w:tc>
          <w:tcPr>
            <w:tcW w:w="944" w:type="pct"/>
            <w:gridSpan w:val="2"/>
            <w:vMerge/>
            <w:tcBorders>
              <w:top w:val="nil"/>
              <w:left w:val="nil"/>
              <w:bottom w:val="nil"/>
              <w:right w:val="nil"/>
            </w:tcBorders>
            <w:vAlign w:val="center"/>
            <w:hideMark/>
          </w:tcPr>
          <w:p w:rsidR="00546323" w:rsidRPr="00546323" w:rsidRDefault="00546323" w:rsidP="00000F2F">
            <w:pPr>
              <w:widowControl/>
              <w:snapToGrid w:val="0"/>
              <w:spacing w:line="240" w:lineRule="atLeast"/>
              <w:rPr>
                <w:rFonts w:ascii="Times New Roman" w:eastAsia="標楷體" w:hAnsi="Times New Roman" w:cs="Times New Roman"/>
                <w:color w:val="000000"/>
                <w:kern w:val="0"/>
                <w:sz w:val="20"/>
                <w:szCs w:val="20"/>
              </w:rPr>
            </w:pPr>
          </w:p>
        </w:tc>
      </w:tr>
      <w:tr w:rsidR="00CC6DF6" w:rsidRPr="00000F2F" w:rsidTr="00CC6DF6">
        <w:trPr>
          <w:trHeight w:val="343"/>
        </w:trPr>
        <w:tc>
          <w:tcPr>
            <w:tcW w:w="256" w:type="pct"/>
            <w:vMerge/>
            <w:tcBorders>
              <w:top w:val="nil"/>
              <w:left w:val="nil"/>
              <w:bottom w:val="single" w:sz="12" w:space="0" w:color="000000"/>
              <w:right w:val="nil"/>
            </w:tcBorders>
            <w:vAlign w:val="center"/>
            <w:hideMark/>
          </w:tcPr>
          <w:p w:rsidR="00546323" w:rsidRPr="00546323" w:rsidRDefault="00546323" w:rsidP="00E0444D">
            <w:pPr>
              <w:widowControl/>
              <w:snapToGrid w:val="0"/>
              <w:spacing w:line="240" w:lineRule="atLeast"/>
              <w:rPr>
                <w:rFonts w:ascii="Times New Roman" w:eastAsia="標楷體" w:hAnsi="Times New Roman" w:cs="Times New Roman"/>
                <w:b/>
                <w:bCs/>
                <w:color w:val="000000"/>
                <w:kern w:val="0"/>
                <w:sz w:val="20"/>
                <w:szCs w:val="20"/>
              </w:rPr>
            </w:pPr>
          </w:p>
        </w:tc>
        <w:tc>
          <w:tcPr>
            <w:tcW w:w="682" w:type="pct"/>
            <w:tcBorders>
              <w:top w:val="nil"/>
              <w:left w:val="nil"/>
              <w:bottom w:val="nil"/>
              <w:right w:val="nil"/>
            </w:tcBorders>
            <w:shd w:val="clear" w:color="000000" w:fill="D9E1F2"/>
            <w:noWrap/>
            <w:vAlign w:val="center"/>
            <w:hideMark/>
          </w:tcPr>
          <w:p w:rsidR="00546323" w:rsidRPr="00546323" w:rsidRDefault="006B0D40" w:rsidP="00000F2F">
            <w:pPr>
              <w:widowControl/>
              <w:snapToGrid w:val="0"/>
              <w:spacing w:line="240" w:lineRule="atLeast"/>
              <w:jc w:val="center"/>
              <w:rPr>
                <w:rFonts w:ascii="Times New Roman" w:eastAsia="標楷體" w:hAnsi="Times New Roman" w:cs="Times New Roman"/>
                <w:bCs/>
                <w:color w:val="000000"/>
                <w:kern w:val="0"/>
                <w:sz w:val="20"/>
                <w:szCs w:val="20"/>
              </w:rPr>
            </w:pPr>
            <w:r>
              <w:rPr>
                <w:rFonts w:ascii="Times New Roman" w:eastAsia="標楷體" w:hAnsi="Times New Roman" w:cs="Times New Roman" w:hint="eastAsia"/>
                <w:bCs/>
                <w:color w:val="000000"/>
                <w:kern w:val="0"/>
                <w:sz w:val="20"/>
                <w:szCs w:val="20"/>
              </w:rPr>
              <w:t>P</w:t>
            </w:r>
            <w:r>
              <w:rPr>
                <w:rFonts w:ascii="Times New Roman" w:eastAsia="標楷體" w:hAnsi="Times New Roman" w:cs="Times New Roman"/>
                <w:bCs/>
                <w:color w:val="000000"/>
                <w:kern w:val="0"/>
                <w:sz w:val="20"/>
                <w:szCs w:val="20"/>
              </w:rPr>
              <w:t>VD</w:t>
            </w:r>
          </w:p>
        </w:tc>
        <w:tc>
          <w:tcPr>
            <w:tcW w:w="779" w:type="pct"/>
            <w:tcBorders>
              <w:top w:val="nil"/>
              <w:left w:val="nil"/>
              <w:bottom w:val="nil"/>
              <w:right w:val="nil"/>
            </w:tcBorders>
            <w:shd w:val="clear" w:color="000000" w:fill="D9E1F2"/>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400/</w:t>
            </w:r>
            <w:proofErr w:type="spellStart"/>
            <w:r w:rsidRPr="00546323">
              <w:rPr>
                <w:rFonts w:ascii="Times New Roman" w:eastAsia="標楷體" w:hAnsi="Times New Roman" w:cs="Times New Roman"/>
                <w:color w:val="000000"/>
                <w:kern w:val="0"/>
                <w:sz w:val="20"/>
                <w:szCs w:val="20"/>
              </w:rPr>
              <w:t>hr</w:t>
            </w:r>
            <w:proofErr w:type="spellEnd"/>
          </w:p>
        </w:tc>
        <w:tc>
          <w:tcPr>
            <w:tcW w:w="780" w:type="pct"/>
            <w:tcBorders>
              <w:top w:val="nil"/>
              <w:left w:val="nil"/>
              <w:bottom w:val="nil"/>
              <w:right w:val="nil"/>
            </w:tcBorders>
            <w:shd w:val="clear" w:color="000000" w:fill="D9E1F2"/>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800/</w:t>
            </w:r>
            <w:proofErr w:type="spellStart"/>
            <w:r w:rsidRPr="00546323">
              <w:rPr>
                <w:rFonts w:ascii="Times New Roman" w:eastAsia="標楷體" w:hAnsi="Times New Roman" w:cs="Times New Roman"/>
                <w:color w:val="000000"/>
                <w:kern w:val="0"/>
                <w:sz w:val="20"/>
                <w:szCs w:val="20"/>
              </w:rPr>
              <w:t>hr</w:t>
            </w:r>
            <w:proofErr w:type="spellEnd"/>
          </w:p>
        </w:tc>
        <w:tc>
          <w:tcPr>
            <w:tcW w:w="780" w:type="pct"/>
            <w:tcBorders>
              <w:top w:val="nil"/>
              <w:left w:val="nil"/>
              <w:bottom w:val="single" w:sz="12" w:space="0" w:color="auto"/>
              <w:right w:val="nil"/>
            </w:tcBorders>
            <w:shd w:val="clear" w:color="000000" w:fill="D9E1F2"/>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900/</w:t>
            </w:r>
            <w:proofErr w:type="spellStart"/>
            <w:r w:rsidRPr="00546323">
              <w:rPr>
                <w:rFonts w:ascii="Times New Roman" w:eastAsia="標楷體" w:hAnsi="Times New Roman" w:cs="Times New Roman"/>
                <w:color w:val="000000"/>
                <w:kern w:val="0"/>
                <w:sz w:val="20"/>
                <w:szCs w:val="20"/>
              </w:rPr>
              <w:t>hr</w:t>
            </w:r>
            <w:proofErr w:type="spellEnd"/>
          </w:p>
        </w:tc>
        <w:tc>
          <w:tcPr>
            <w:tcW w:w="780" w:type="pct"/>
            <w:tcBorders>
              <w:top w:val="single" w:sz="4" w:space="0" w:color="auto"/>
              <w:left w:val="nil"/>
              <w:bottom w:val="single" w:sz="12" w:space="0" w:color="auto"/>
              <w:right w:val="nil"/>
            </w:tcBorders>
            <w:shd w:val="clear" w:color="000000" w:fill="D9E1F2"/>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2000/</w:t>
            </w:r>
            <w:proofErr w:type="spellStart"/>
            <w:r w:rsidRPr="00546323">
              <w:rPr>
                <w:rFonts w:ascii="Times New Roman" w:eastAsia="標楷體" w:hAnsi="Times New Roman" w:cs="Times New Roman"/>
                <w:color w:val="000000"/>
                <w:kern w:val="0"/>
                <w:sz w:val="20"/>
                <w:szCs w:val="20"/>
              </w:rPr>
              <w:t>hr</w:t>
            </w:r>
            <w:proofErr w:type="spellEnd"/>
          </w:p>
        </w:tc>
        <w:tc>
          <w:tcPr>
            <w:tcW w:w="944" w:type="pct"/>
            <w:gridSpan w:val="2"/>
            <w:vMerge/>
            <w:tcBorders>
              <w:top w:val="single" w:sz="4" w:space="0" w:color="auto"/>
              <w:left w:val="nil"/>
              <w:bottom w:val="single" w:sz="12" w:space="0" w:color="auto"/>
              <w:right w:val="nil"/>
            </w:tcBorders>
            <w:vAlign w:val="center"/>
            <w:hideMark/>
          </w:tcPr>
          <w:p w:rsidR="00546323" w:rsidRPr="00546323" w:rsidRDefault="00546323" w:rsidP="00000F2F">
            <w:pPr>
              <w:widowControl/>
              <w:snapToGrid w:val="0"/>
              <w:spacing w:line="240" w:lineRule="atLeast"/>
              <w:rPr>
                <w:rFonts w:ascii="Times New Roman" w:eastAsia="標楷體" w:hAnsi="Times New Roman" w:cs="Times New Roman"/>
                <w:color w:val="000000"/>
                <w:kern w:val="0"/>
                <w:sz w:val="20"/>
                <w:szCs w:val="20"/>
              </w:rPr>
            </w:pPr>
          </w:p>
        </w:tc>
      </w:tr>
      <w:tr w:rsidR="00CC6DF6" w:rsidRPr="00000F2F" w:rsidTr="00CC6DF6">
        <w:trPr>
          <w:trHeight w:val="343"/>
        </w:trPr>
        <w:tc>
          <w:tcPr>
            <w:tcW w:w="256" w:type="pct"/>
            <w:vMerge w:val="restart"/>
            <w:tcBorders>
              <w:top w:val="nil"/>
              <w:left w:val="nil"/>
              <w:bottom w:val="single" w:sz="12" w:space="0" w:color="000000"/>
              <w:right w:val="nil"/>
            </w:tcBorders>
            <w:shd w:val="clear" w:color="auto" w:fill="auto"/>
            <w:vAlign w:val="center"/>
            <w:hideMark/>
          </w:tcPr>
          <w:p w:rsidR="00546323" w:rsidRPr="00546323" w:rsidRDefault="00E0444D" w:rsidP="00E0444D">
            <w:pPr>
              <w:widowControl/>
              <w:snapToGrid w:val="0"/>
              <w:spacing w:line="240" w:lineRule="atLeast"/>
              <w:jc w:val="center"/>
              <w:rPr>
                <w:rFonts w:ascii="Times New Roman" w:eastAsia="標楷體" w:hAnsi="Times New Roman" w:cs="Times New Roman"/>
                <w:b/>
                <w:bCs/>
                <w:color w:val="000000"/>
                <w:kern w:val="0"/>
                <w:sz w:val="20"/>
                <w:szCs w:val="20"/>
              </w:rPr>
            </w:pPr>
            <w:r>
              <w:t>Number of Items / Reservation</w:t>
            </w:r>
          </w:p>
        </w:tc>
        <w:tc>
          <w:tcPr>
            <w:tcW w:w="682" w:type="pct"/>
            <w:tcBorders>
              <w:top w:val="single" w:sz="12" w:space="0" w:color="auto"/>
              <w:left w:val="nil"/>
              <w:bottom w:val="single" w:sz="4" w:space="0" w:color="auto"/>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bCs/>
                <w:color w:val="000000"/>
                <w:kern w:val="0"/>
                <w:sz w:val="20"/>
                <w:szCs w:val="20"/>
              </w:rPr>
            </w:pPr>
            <w:r w:rsidRPr="00546323">
              <w:rPr>
                <w:rFonts w:ascii="Times New Roman" w:eastAsia="標楷體" w:hAnsi="Times New Roman" w:cs="Times New Roman"/>
                <w:bCs/>
                <w:color w:val="000000"/>
                <w:kern w:val="0"/>
                <w:sz w:val="20"/>
                <w:szCs w:val="20"/>
              </w:rPr>
              <w:t>DLS</w:t>
            </w:r>
          </w:p>
        </w:tc>
        <w:tc>
          <w:tcPr>
            <w:tcW w:w="779" w:type="pct"/>
            <w:tcBorders>
              <w:top w:val="single" w:sz="12" w:space="0" w:color="auto"/>
              <w:left w:val="nil"/>
              <w:bottom w:val="single" w:sz="4" w:space="0" w:color="auto"/>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hint="eastAsia"/>
                <w:color w:val="000000"/>
                <w:kern w:val="0"/>
                <w:sz w:val="20"/>
                <w:szCs w:val="20"/>
              </w:rPr>
            </w:pPr>
            <w:r w:rsidRPr="00546323">
              <w:rPr>
                <w:rFonts w:ascii="Times New Roman" w:eastAsia="標楷體" w:hAnsi="Times New Roman" w:cs="Times New Roman"/>
                <w:color w:val="000000"/>
                <w:kern w:val="0"/>
                <w:sz w:val="20"/>
                <w:szCs w:val="20"/>
              </w:rPr>
              <w:t>200/</w:t>
            </w:r>
            <w:r w:rsidR="00E0444D">
              <w:rPr>
                <w:rFonts w:ascii="Times New Roman" w:eastAsia="標楷體" w:hAnsi="Times New Roman" w:cs="Times New Roman" w:hint="eastAsia"/>
                <w:color w:val="000000"/>
                <w:kern w:val="0"/>
                <w:sz w:val="20"/>
                <w:szCs w:val="20"/>
              </w:rPr>
              <w:t>i</w:t>
            </w:r>
            <w:r w:rsidR="00E0444D">
              <w:rPr>
                <w:rFonts w:ascii="Times New Roman" w:eastAsia="標楷體" w:hAnsi="Times New Roman" w:cs="Times New Roman"/>
                <w:color w:val="000000"/>
                <w:kern w:val="0"/>
                <w:sz w:val="20"/>
                <w:szCs w:val="20"/>
              </w:rPr>
              <w:t>tem</w:t>
            </w:r>
          </w:p>
        </w:tc>
        <w:tc>
          <w:tcPr>
            <w:tcW w:w="780" w:type="pct"/>
            <w:tcBorders>
              <w:top w:val="single" w:sz="12" w:space="0" w:color="auto"/>
              <w:left w:val="nil"/>
              <w:bottom w:val="single" w:sz="4" w:space="0" w:color="auto"/>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500/</w:t>
            </w:r>
            <w:r w:rsidR="00E0444D">
              <w:rPr>
                <w:rFonts w:ascii="Times New Roman" w:eastAsia="標楷體" w:hAnsi="Times New Roman" w:cs="Times New Roman" w:hint="eastAsia"/>
                <w:color w:val="000000"/>
                <w:kern w:val="0"/>
                <w:sz w:val="20"/>
                <w:szCs w:val="20"/>
              </w:rPr>
              <w:t xml:space="preserve"> </w:t>
            </w:r>
            <w:r w:rsidR="00E0444D">
              <w:rPr>
                <w:rFonts w:ascii="Times New Roman" w:eastAsia="標楷體" w:hAnsi="Times New Roman" w:cs="Times New Roman" w:hint="eastAsia"/>
                <w:color w:val="000000"/>
                <w:kern w:val="0"/>
                <w:sz w:val="20"/>
                <w:szCs w:val="20"/>
              </w:rPr>
              <w:t>i</w:t>
            </w:r>
            <w:r w:rsidR="00E0444D">
              <w:rPr>
                <w:rFonts w:ascii="Times New Roman" w:eastAsia="標楷體" w:hAnsi="Times New Roman" w:cs="Times New Roman"/>
                <w:color w:val="000000"/>
                <w:kern w:val="0"/>
                <w:sz w:val="20"/>
                <w:szCs w:val="20"/>
              </w:rPr>
              <w:t>tem</w:t>
            </w:r>
          </w:p>
        </w:tc>
        <w:tc>
          <w:tcPr>
            <w:tcW w:w="780" w:type="pct"/>
            <w:tcBorders>
              <w:top w:val="nil"/>
              <w:left w:val="nil"/>
              <w:bottom w:val="single" w:sz="4" w:space="0" w:color="auto"/>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600/</w:t>
            </w:r>
            <w:r w:rsidR="00E0444D">
              <w:rPr>
                <w:rFonts w:ascii="Times New Roman" w:eastAsia="標楷體" w:hAnsi="Times New Roman" w:cs="Times New Roman" w:hint="eastAsia"/>
                <w:color w:val="000000"/>
                <w:kern w:val="0"/>
                <w:sz w:val="20"/>
                <w:szCs w:val="20"/>
              </w:rPr>
              <w:t xml:space="preserve"> </w:t>
            </w:r>
            <w:r w:rsidR="00E0444D">
              <w:rPr>
                <w:rFonts w:ascii="Times New Roman" w:eastAsia="標楷體" w:hAnsi="Times New Roman" w:cs="Times New Roman" w:hint="eastAsia"/>
                <w:color w:val="000000"/>
                <w:kern w:val="0"/>
                <w:sz w:val="20"/>
                <w:szCs w:val="20"/>
              </w:rPr>
              <w:t>i</w:t>
            </w:r>
            <w:r w:rsidR="00E0444D">
              <w:rPr>
                <w:rFonts w:ascii="Times New Roman" w:eastAsia="標楷體" w:hAnsi="Times New Roman" w:cs="Times New Roman"/>
                <w:color w:val="000000"/>
                <w:kern w:val="0"/>
                <w:sz w:val="20"/>
                <w:szCs w:val="20"/>
              </w:rPr>
              <w:t>tem</w:t>
            </w:r>
          </w:p>
        </w:tc>
        <w:tc>
          <w:tcPr>
            <w:tcW w:w="780" w:type="pct"/>
            <w:tcBorders>
              <w:top w:val="nil"/>
              <w:left w:val="nil"/>
              <w:bottom w:val="single" w:sz="4" w:space="0" w:color="auto"/>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1000/</w:t>
            </w:r>
            <w:r w:rsidR="00E0444D">
              <w:rPr>
                <w:rFonts w:ascii="Times New Roman" w:eastAsia="標楷體" w:hAnsi="Times New Roman" w:cs="Times New Roman" w:hint="eastAsia"/>
                <w:color w:val="000000"/>
                <w:kern w:val="0"/>
                <w:sz w:val="20"/>
                <w:szCs w:val="20"/>
              </w:rPr>
              <w:t xml:space="preserve"> </w:t>
            </w:r>
            <w:r w:rsidR="00E0444D">
              <w:rPr>
                <w:rFonts w:ascii="Times New Roman" w:eastAsia="標楷體" w:hAnsi="Times New Roman" w:cs="Times New Roman" w:hint="eastAsia"/>
                <w:color w:val="000000"/>
                <w:kern w:val="0"/>
                <w:sz w:val="20"/>
                <w:szCs w:val="20"/>
              </w:rPr>
              <w:t>i</w:t>
            </w:r>
            <w:r w:rsidR="00E0444D">
              <w:rPr>
                <w:rFonts w:ascii="Times New Roman" w:eastAsia="標楷體" w:hAnsi="Times New Roman" w:cs="Times New Roman"/>
                <w:color w:val="000000"/>
                <w:kern w:val="0"/>
                <w:sz w:val="20"/>
                <w:szCs w:val="20"/>
              </w:rPr>
              <w:t>tem</w:t>
            </w:r>
          </w:p>
        </w:tc>
        <w:tc>
          <w:tcPr>
            <w:tcW w:w="944" w:type="pct"/>
            <w:gridSpan w:val="2"/>
            <w:vMerge w:val="restart"/>
            <w:tcBorders>
              <w:top w:val="nil"/>
              <w:left w:val="nil"/>
              <w:bottom w:val="nil"/>
              <w:right w:val="nil"/>
            </w:tcBorders>
            <w:shd w:val="clear" w:color="auto" w:fill="auto"/>
            <w:vAlign w:val="center"/>
            <w:hideMark/>
          </w:tcPr>
          <w:p w:rsidR="006B0D40" w:rsidRPr="006B0D40" w:rsidRDefault="006B0D40" w:rsidP="006B0D40">
            <w:pPr>
              <w:widowControl/>
              <w:snapToGrid w:val="0"/>
              <w:spacing w:line="240" w:lineRule="atLeast"/>
              <w:rPr>
                <w:rFonts w:ascii="Times New Roman" w:eastAsia="標楷體" w:hAnsi="Times New Roman" w:cs="Times New Roman"/>
                <w:color w:val="000000"/>
                <w:kern w:val="0"/>
                <w:sz w:val="20"/>
                <w:szCs w:val="20"/>
              </w:rPr>
            </w:pPr>
            <w:r w:rsidRPr="006B0D40">
              <w:rPr>
                <w:rFonts w:ascii="Times New Roman" w:eastAsia="標楷體" w:hAnsi="Times New Roman" w:cs="Times New Roman"/>
                <w:color w:val="000000"/>
                <w:kern w:val="0"/>
                <w:sz w:val="20"/>
                <w:szCs w:val="20"/>
              </w:rPr>
              <w:t>The pH of liquid samples for FTIR must be within the range of 6–8.</w:t>
            </w:r>
          </w:p>
          <w:p w:rsidR="006B0D40" w:rsidRPr="006B0D40" w:rsidRDefault="006B0D40" w:rsidP="006B0D40">
            <w:pPr>
              <w:widowControl/>
              <w:snapToGrid w:val="0"/>
              <w:spacing w:line="240" w:lineRule="atLeast"/>
              <w:rPr>
                <w:rFonts w:ascii="Times New Roman" w:eastAsia="標楷體" w:hAnsi="Times New Roman" w:cs="Times New Roman"/>
                <w:color w:val="000000"/>
                <w:kern w:val="0"/>
                <w:sz w:val="20"/>
                <w:szCs w:val="20"/>
              </w:rPr>
            </w:pPr>
          </w:p>
          <w:p w:rsidR="006B0D40" w:rsidRPr="006B0D40" w:rsidRDefault="006B0D40" w:rsidP="006B0D40">
            <w:pPr>
              <w:widowControl/>
              <w:snapToGrid w:val="0"/>
              <w:spacing w:line="240" w:lineRule="atLeast"/>
              <w:rPr>
                <w:rFonts w:ascii="Times New Roman" w:eastAsia="標楷體" w:hAnsi="Times New Roman" w:cs="Times New Roman"/>
                <w:color w:val="000000"/>
                <w:kern w:val="0"/>
                <w:sz w:val="20"/>
                <w:szCs w:val="20"/>
              </w:rPr>
            </w:pPr>
            <w:r w:rsidRPr="006B0D40">
              <w:rPr>
                <w:rFonts w:ascii="Times New Roman" w:eastAsia="標楷體" w:hAnsi="Times New Roman" w:cs="Times New Roman"/>
                <w:color w:val="000000"/>
                <w:kern w:val="0"/>
                <w:sz w:val="20"/>
                <w:szCs w:val="20"/>
              </w:rPr>
              <w:t>TGA samples must not contain halogens or salts.</w:t>
            </w:r>
          </w:p>
          <w:p w:rsidR="006B0D40" w:rsidRPr="006B0D40" w:rsidRDefault="006B0D40" w:rsidP="006B0D40">
            <w:pPr>
              <w:widowControl/>
              <w:snapToGrid w:val="0"/>
              <w:spacing w:line="240" w:lineRule="atLeast"/>
              <w:rPr>
                <w:rFonts w:ascii="Times New Roman" w:eastAsia="標楷體" w:hAnsi="Times New Roman" w:cs="Times New Roman"/>
                <w:color w:val="000000"/>
                <w:kern w:val="0"/>
                <w:sz w:val="20"/>
                <w:szCs w:val="20"/>
              </w:rPr>
            </w:pPr>
          </w:p>
          <w:p w:rsidR="00546323" w:rsidRPr="00546323" w:rsidRDefault="006B0D40" w:rsidP="006B0D40">
            <w:pPr>
              <w:widowControl/>
              <w:snapToGrid w:val="0"/>
              <w:spacing w:line="240" w:lineRule="atLeast"/>
              <w:rPr>
                <w:rFonts w:ascii="Times New Roman" w:eastAsia="標楷體" w:hAnsi="Times New Roman" w:cs="Times New Roman"/>
                <w:color w:val="000000"/>
                <w:kern w:val="0"/>
                <w:sz w:val="20"/>
                <w:szCs w:val="20"/>
              </w:rPr>
            </w:pPr>
            <w:r w:rsidRPr="006B0D40">
              <w:rPr>
                <w:rFonts w:ascii="Times New Roman" w:eastAsia="標楷體" w:hAnsi="Times New Roman" w:cs="Times New Roman"/>
                <w:color w:val="000000"/>
                <w:kern w:val="0"/>
                <w:sz w:val="20"/>
                <w:szCs w:val="20"/>
              </w:rPr>
              <w:t>For TGA heating rates below 5 °C/min, additional charges will apply.</w:t>
            </w:r>
          </w:p>
        </w:tc>
      </w:tr>
      <w:tr w:rsidR="00CC6DF6" w:rsidRPr="00000F2F" w:rsidTr="00CC6DF6">
        <w:trPr>
          <w:trHeight w:val="335"/>
        </w:trPr>
        <w:tc>
          <w:tcPr>
            <w:tcW w:w="256" w:type="pct"/>
            <w:vMerge/>
            <w:tcBorders>
              <w:top w:val="nil"/>
              <w:left w:val="nil"/>
              <w:bottom w:val="single" w:sz="12" w:space="0" w:color="000000"/>
              <w:right w:val="nil"/>
            </w:tcBorders>
            <w:vAlign w:val="center"/>
            <w:hideMark/>
          </w:tcPr>
          <w:p w:rsidR="00546323" w:rsidRPr="00546323" w:rsidRDefault="00546323" w:rsidP="00546323">
            <w:pPr>
              <w:widowControl/>
              <w:rPr>
                <w:rFonts w:ascii="Times New Roman" w:eastAsia="標楷體" w:hAnsi="Times New Roman" w:cs="Times New Roman"/>
                <w:b/>
                <w:bCs/>
                <w:color w:val="000000"/>
                <w:kern w:val="0"/>
                <w:sz w:val="20"/>
                <w:szCs w:val="20"/>
              </w:rPr>
            </w:pPr>
          </w:p>
        </w:tc>
        <w:tc>
          <w:tcPr>
            <w:tcW w:w="682" w:type="pct"/>
            <w:tcBorders>
              <w:top w:val="nil"/>
              <w:left w:val="nil"/>
              <w:bottom w:val="single" w:sz="4" w:space="0" w:color="auto"/>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bCs/>
                <w:color w:val="000000"/>
                <w:kern w:val="0"/>
                <w:sz w:val="20"/>
                <w:szCs w:val="20"/>
              </w:rPr>
            </w:pPr>
            <w:r w:rsidRPr="00546323">
              <w:rPr>
                <w:rFonts w:ascii="Times New Roman" w:eastAsia="標楷體" w:hAnsi="Times New Roman" w:cs="Times New Roman"/>
                <w:bCs/>
                <w:color w:val="000000"/>
                <w:kern w:val="0"/>
                <w:sz w:val="20"/>
                <w:szCs w:val="20"/>
              </w:rPr>
              <w:t>UV-Vis</w:t>
            </w:r>
            <w:r w:rsidR="00E0444D">
              <w:rPr>
                <w:rFonts w:ascii="Times New Roman" w:eastAsia="標楷體" w:hAnsi="Times New Roman" w:cs="Times New Roman"/>
                <w:bCs/>
                <w:color w:val="000000"/>
                <w:kern w:val="0"/>
                <w:sz w:val="20"/>
                <w:szCs w:val="20"/>
              </w:rPr>
              <w:t xml:space="preserve"> 1</w:t>
            </w:r>
          </w:p>
        </w:tc>
        <w:tc>
          <w:tcPr>
            <w:tcW w:w="779" w:type="pct"/>
            <w:tcBorders>
              <w:top w:val="nil"/>
              <w:left w:val="nil"/>
              <w:bottom w:val="single" w:sz="4" w:space="0" w:color="auto"/>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200/</w:t>
            </w:r>
            <w:r w:rsidR="00E0444D">
              <w:rPr>
                <w:rFonts w:ascii="Times New Roman" w:eastAsia="標楷體" w:hAnsi="Times New Roman" w:cs="Times New Roman" w:hint="eastAsia"/>
                <w:color w:val="000000"/>
                <w:kern w:val="0"/>
                <w:sz w:val="20"/>
                <w:szCs w:val="20"/>
              </w:rPr>
              <w:t xml:space="preserve"> </w:t>
            </w:r>
            <w:r w:rsidR="00E0444D">
              <w:rPr>
                <w:rFonts w:ascii="Times New Roman" w:eastAsia="標楷體" w:hAnsi="Times New Roman" w:cs="Times New Roman" w:hint="eastAsia"/>
                <w:color w:val="000000"/>
                <w:kern w:val="0"/>
                <w:sz w:val="20"/>
                <w:szCs w:val="20"/>
              </w:rPr>
              <w:t>i</w:t>
            </w:r>
            <w:r w:rsidR="00E0444D">
              <w:rPr>
                <w:rFonts w:ascii="Times New Roman" w:eastAsia="標楷體" w:hAnsi="Times New Roman" w:cs="Times New Roman"/>
                <w:color w:val="000000"/>
                <w:kern w:val="0"/>
                <w:sz w:val="20"/>
                <w:szCs w:val="20"/>
              </w:rPr>
              <w:t>tem</w:t>
            </w:r>
          </w:p>
        </w:tc>
        <w:tc>
          <w:tcPr>
            <w:tcW w:w="780" w:type="pct"/>
            <w:tcBorders>
              <w:top w:val="nil"/>
              <w:left w:val="nil"/>
              <w:bottom w:val="single" w:sz="4" w:space="0" w:color="auto"/>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500/</w:t>
            </w:r>
            <w:r w:rsidR="00E0444D">
              <w:rPr>
                <w:rFonts w:ascii="Times New Roman" w:eastAsia="標楷體" w:hAnsi="Times New Roman" w:cs="Times New Roman" w:hint="eastAsia"/>
                <w:color w:val="000000"/>
                <w:kern w:val="0"/>
                <w:sz w:val="20"/>
                <w:szCs w:val="20"/>
              </w:rPr>
              <w:t xml:space="preserve"> </w:t>
            </w:r>
            <w:r w:rsidR="00E0444D">
              <w:rPr>
                <w:rFonts w:ascii="Times New Roman" w:eastAsia="標楷體" w:hAnsi="Times New Roman" w:cs="Times New Roman" w:hint="eastAsia"/>
                <w:color w:val="000000"/>
                <w:kern w:val="0"/>
                <w:sz w:val="20"/>
                <w:szCs w:val="20"/>
              </w:rPr>
              <w:t>i</w:t>
            </w:r>
            <w:r w:rsidR="00E0444D">
              <w:rPr>
                <w:rFonts w:ascii="Times New Roman" w:eastAsia="標楷體" w:hAnsi="Times New Roman" w:cs="Times New Roman"/>
                <w:color w:val="000000"/>
                <w:kern w:val="0"/>
                <w:sz w:val="20"/>
                <w:szCs w:val="20"/>
              </w:rPr>
              <w:t>tem</w:t>
            </w:r>
          </w:p>
        </w:tc>
        <w:tc>
          <w:tcPr>
            <w:tcW w:w="780" w:type="pct"/>
            <w:tcBorders>
              <w:top w:val="nil"/>
              <w:left w:val="nil"/>
              <w:bottom w:val="single" w:sz="4" w:space="0" w:color="auto"/>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600/</w:t>
            </w:r>
            <w:r w:rsidR="00E0444D">
              <w:rPr>
                <w:rFonts w:ascii="Times New Roman" w:eastAsia="標楷體" w:hAnsi="Times New Roman" w:cs="Times New Roman" w:hint="eastAsia"/>
                <w:color w:val="000000"/>
                <w:kern w:val="0"/>
                <w:sz w:val="20"/>
                <w:szCs w:val="20"/>
              </w:rPr>
              <w:t xml:space="preserve"> </w:t>
            </w:r>
            <w:r w:rsidR="00E0444D">
              <w:rPr>
                <w:rFonts w:ascii="Times New Roman" w:eastAsia="標楷體" w:hAnsi="Times New Roman" w:cs="Times New Roman" w:hint="eastAsia"/>
                <w:color w:val="000000"/>
                <w:kern w:val="0"/>
                <w:sz w:val="20"/>
                <w:szCs w:val="20"/>
              </w:rPr>
              <w:t>i</w:t>
            </w:r>
            <w:r w:rsidR="00E0444D">
              <w:rPr>
                <w:rFonts w:ascii="Times New Roman" w:eastAsia="標楷體" w:hAnsi="Times New Roman" w:cs="Times New Roman"/>
                <w:color w:val="000000"/>
                <w:kern w:val="0"/>
                <w:sz w:val="20"/>
                <w:szCs w:val="20"/>
              </w:rPr>
              <w:t>tem</w:t>
            </w:r>
          </w:p>
        </w:tc>
        <w:tc>
          <w:tcPr>
            <w:tcW w:w="780" w:type="pct"/>
            <w:tcBorders>
              <w:top w:val="nil"/>
              <w:left w:val="nil"/>
              <w:bottom w:val="single" w:sz="4" w:space="0" w:color="auto"/>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1000/</w:t>
            </w:r>
            <w:r w:rsidR="00E0444D">
              <w:rPr>
                <w:rFonts w:ascii="Times New Roman" w:eastAsia="標楷體" w:hAnsi="Times New Roman" w:cs="Times New Roman" w:hint="eastAsia"/>
                <w:color w:val="000000"/>
                <w:kern w:val="0"/>
                <w:sz w:val="20"/>
                <w:szCs w:val="20"/>
              </w:rPr>
              <w:t xml:space="preserve"> </w:t>
            </w:r>
            <w:r w:rsidR="00E0444D">
              <w:rPr>
                <w:rFonts w:ascii="Times New Roman" w:eastAsia="標楷體" w:hAnsi="Times New Roman" w:cs="Times New Roman" w:hint="eastAsia"/>
                <w:color w:val="000000"/>
                <w:kern w:val="0"/>
                <w:sz w:val="20"/>
                <w:szCs w:val="20"/>
              </w:rPr>
              <w:t>i</w:t>
            </w:r>
            <w:r w:rsidR="00E0444D">
              <w:rPr>
                <w:rFonts w:ascii="Times New Roman" w:eastAsia="標楷體" w:hAnsi="Times New Roman" w:cs="Times New Roman"/>
                <w:color w:val="000000"/>
                <w:kern w:val="0"/>
                <w:sz w:val="20"/>
                <w:szCs w:val="20"/>
              </w:rPr>
              <w:t>tem</w:t>
            </w:r>
          </w:p>
        </w:tc>
        <w:tc>
          <w:tcPr>
            <w:tcW w:w="944" w:type="pct"/>
            <w:gridSpan w:val="2"/>
            <w:vMerge/>
            <w:tcBorders>
              <w:top w:val="nil"/>
              <w:left w:val="nil"/>
              <w:bottom w:val="single" w:sz="4" w:space="0" w:color="auto"/>
              <w:right w:val="nil"/>
            </w:tcBorders>
            <w:vAlign w:val="center"/>
            <w:hideMark/>
          </w:tcPr>
          <w:p w:rsidR="00546323" w:rsidRPr="00546323" w:rsidRDefault="00546323" w:rsidP="00546323">
            <w:pPr>
              <w:widowControl/>
              <w:rPr>
                <w:rFonts w:ascii="Times New Roman" w:eastAsia="標楷體" w:hAnsi="Times New Roman" w:cs="Times New Roman"/>
                <w:color w:val="000000"/>
                <w:kern w:val="0"/>
                <w:sz w:val="20"/>
                <w:szCs w:val="20"/>
              </w:rPr>
            </w:pPr>
          </w:p>
        </w:tc>
      </w:tr>
      <w:tr w:rsidR="00CC6DF6" w:rsidRPr="00000F2F" w:rsidTr="00CC6DF6">
        <w:trPr>
          <w:trHeight w:val="335"/>
        </w:trPr>
        <w:tc>
          <w:tcPr>
            <w:tcW w:w="256" w:type="pct"/>
            <w:vMerge/>
            <w:tcBorders>
              <w:top w:val="nil"/>
              <w:left w:val="nil"/>
              <w:bottom w:val="single" w:sz="12" w:space="0" w:color="000000"/>
              <w:right w:val="nil"/>
            </w:tcBorders>
            <w:vAlign w:val="center"/>
            <w:hideMark/>
          </w:tcPr>
          <w:p w:rsidR="00546323" w:rsidRPr="00546323" w:rsidRDefault="00546323" w:rsidP="00546323">
            <w:pPr>
              <w:widowControl/>
              <w:rPr>
                <w:rFonts w:ascii="Times New Roman" w:eastAsia="標楷體" w:hAnsi="Times New Roman" w:cs="Times New Roman"/>
                <w:b/>
                <w:bCs/>
                <w:color w:val="000000"/>
                <w:kern w:val="0"/>
                <w:sz w:val="20"/>
                <w:szCs w:val="20"/>
              </w:rPr>
            </w:pPr>
          </w:p>
        </w:tc>
        <w:tc>
          <w:tcPr>
            <w:tcW w:w="682" w:type="pct"/>
            <w:tcBorders>
              <w:top w:val="nil"/>
              <w:left w:val="nil"/>
              <w:bottom w:val="single" w:sz="4" w:space="0" w:color="auto"/>
              <w:right w:val="nil"/>
            </w:tcBorders>
            <w:shd w:val="clear" w:color="000000" w:fill="D9E1F2"/>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bCs/>
                <w:color w:val="000000"/>
                <w:kern w:val="0"/>
                <w:sz w:val="20"/>
                <w:szCs w:val="20"/>
              </w:rPr>
            </w:pPr>
            <w:r w:rsidRPr="00546323">
              <w:rPr>
                <w:rFonts w:ascii="Times New Roman" w:eastAsia="標楷體" w:hAnsi="Times New Roman" w:cs="Times New Roman"/>
                <w:bCs/>
                <w:color w:val="000000"/>
                <w:kern w:val="0"/>
                <w:sz w:val="20"/>
                <w:szCs w:val="20"/>
              </w:rPr>
              <w:t>UV-Vis</w:t>
            </w:r>
            <w:r w:rsidR="00E0444D">
              <w:rPr>
                <w:rFonts w:ascii="Times New Roman" w:eastAsia="標楷體" w:hAnsi="Times New Roman" w:cs="Times New Roman"/>
                <w:bCs/>
                <w:color w:val="000000"/>
                <w:kern w:val="0"/>
                <w:sz w:val="20"/>
                <w:szCs w:val="20"/>
              </w:rPr>
              <w:t xml:space="preserve"> 2</w:t>
            </w:r>
          </w:p>
        </w:tc>
        <w:tc>
          <w:tcPr>
            <w:tcW w:w="779" w:type="pct"/>
            <w:tcBorders>
              <w:top w:val="nil"/>
              <w:left w:val="nil"/>
              <w:bottom w:val="single" w:sz="4" w:space="0" w:color="auto"/>
              <w:right w:val="nil"/>
            </w:tcBorders>
            <w:shd w:val="clear" w:color="000000" w:fill="D9E1F2"/>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200/</w:t>
            </w:r>
            <w:r w:rsidR="00E0444D">
              <w:rPr>
                <w:rFonts w:ascii="Times New Roman" w:eastAsia="標楷體" w:hAnsi="Times New Roman" w:cs="Times New Roman" w:hint="eastAsia"/>
                <w:color w:val="000000"/>
                <w:kern w:val="0"/>
                <w:sz w:val="20"/>
                <w:szCs w:val="20"/>
              </w:rPr>
              <w:t xml:space="preserve"> </w:t>
            </w:r>
            <w:r w:rsidR="00E0444D">
              <w:rPr>
                <w:rFonts w:ascii="Times New Roman" w:eastAsia="標楷體" w:hAnsi="Times New Roman" w:cs="Times New Roman" w:hint="eastAsia"/>
                <w:color w:val="000000"/>
                <w:kern w:val="0"/>
                <w:sz w:val="20"/>
                <w:szCs w:val="20"/>
              </w:rPr>
              <w:t>i</w:t>
            </w:r>
            <w:r w:rsidR="00E0444D">
              <w:rPr>
                <w:rFonts w:ascii="Times New Roman" w:eastAsia="標楷體" w:hAnsi="Times New Roman" w:cs="Times New Roman"/>
                <w:color w:val="000000"/>
                <w:kern w:val="0"/>
                <w:sz w:val="20"/>
                <w:szCs w:val="20"/>
              </w:rPr>
              <w:t>tem</w:t>
            </w:r>
          </w:p>
        </w:tc>
        <w:tc>
          <w:tcPr>
            <w:tcW w:w="780" w:type="pct"/>
            <w:tcBorders>
              <w:top w:val="nil"/>
              <w:left w:val="nil"/>
              <w:bottom w:val="single" w:sz="4" w:space="0" w:color="auto"/>
              <w:right w:val="nil"/>
            </w:tcBorders>
            <w:shd w:val="clear" w:color="000000" w:fill="D9E1F2"/>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500/</w:t>
            </w:r>
            <w:r w:rsidR="00E0444D">
              <w:rPr>
                <w:rFonts w:ascii="Times New Roman" w:eastAsia="標楷體" w:hAnsi="Times New Roman" w:cs="Times New Roman" w:hint="eastAsia"/>
                <w:color w:val="000000"/>
                <w:kern w:val="0"/>
                <w:sz w:val="20"/>
                <w:szCs w:val="20"/>
              </w:rPr>
              <w:t xml:space="preserve"> </w:t>
            </w:r>
            <w:r w:rsidR="00E0444D">
              <w:rPr>
                <w:rFonts w:ascii="Times New Roman" w:eastAsia="標楷體" w:hAnsi="Times New Roman" w:cs="Times New Roman" w:hint="eastAsia"/>
                <w:color w:val="000000"/>
                <w:kern w:val="0"/>
                <w:sz w:val="20"/>
                <w:szCs w:val="20"/>
              </w:rPr>
              <w:t>i</w:t>
            </w:r>
            <w:r w:rsidR="00E0444D">
              <w:rPr>
                <w:rFonts w:ascii="Times New Roman" w:eastAsia="標楷體" w:hAnsi="Times New Roman" w:cs="Times New Roman"/>
                <w:color w:val="000000"/>
                <w:kern w:val="0"/>
                <w:sz w:val="20"/>
                <w:szCs w:val="20"/>
              </w:rPr>
              <w:t>tem</w:t>
            </w:r>
          </w:p>
        </w:tc>
        <w:tc>
          <w:tcPr>
            <w:tcW w:w="780" w:type="pct"/>
            <w:tcBorders>
              <w:top w:val="nil"/>
              <w:left w:val="nil"/>
              <w:bottom w:val="single" w:sz="4" w:space="0" w:color="auto"/>
              <w:right w:val="nil"/>
            </w:tcBorders>
            <w:shd w:val="clear" w:color="000000" w:fill="D9E1F2"/>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600/</w:t>
            </w:r>
            <w:r w:rsidR="00E0444D">
              <w:rPr>
                <w:rFonts w:ascii="Times New Roman" w:eastAsia="標楷體" w:hAnsi="Times New Roman" w:cs="Times New Roman" w:hint="eastAsia"/>
                <w:color w:val="000000"/>
                <w:kern w:val="0"/>
                <w:sz w:val="20"/>
                <w:szCs w:val="20"/>
              </w:rPr>
              <w:t xml:space="preserve"> </w:t>
            </w:r>
            <w:r w:rsidR="00E0444D">
              <w:rPr>
                <w:rFonts w:ascii="Times New Roman" w:eastAsia="標楷體" w:hAnsi="Times New Roman" w:cs="Times New Roman" w:hint="eastAsia"/>
                <w:color w:val="000000"/>
                <w:kern w:val="0"/>
                <w:sz w:val="20"/>
                <w:szCs w:val="20"/>
              </w:rPr>
              <w:t>i</w:t>
            </w:r>
            <w:r w:rsidR="00E0444D">
              <w:rPr>
                <w:rFonts w:ascii="Times New Roman" w:eastAsia="標楷體" w:hAnsi="Times New Roman" w:cs="Times New Roman"/>
                <w:color w:val="000000"/>
                <w:kern w:val="0"/>
                <w:sz w:val="20"/>
                <w:szCs w:val="20"/>
              </w:rPr>
              <w:t>tem</w:t>
            </w:r>
          </w:p>
        </w:tc>
        <w:tc>
          <w:tcPr>
            <w:tcW w:w="780" w:type="pct"/>
            <w:tcBorders>
              <w:top w:val="nil"/>
              <w:left w:val="nil"/>
              <w:bottom w:val="single" w:sz="4" w:space="0" w:color="auto"/>
              <w:right w:val="nil"/>
            </w:tcBorders>
            <w:shd w:val="clear" w:color="000000" w:fill="D9E1F2"/>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1000/</w:t>
            </w:r>
            <w:r w:rsidR="00E0444D">
              <w:rPr>
                <w:rFonts w:ascii="Times New Roman" w:eastAsia="標楷體" w:hAnsi="Times New Roman" w:cs="Times New Roman" w:hint="eastAsia"/>
                <w:color w:val="000000"/>
                <w:kern w:val="0"/>
                <w:sz w:val="20"/>
                <w:szCs w:val="20"/>
              </w:rPr>
              <w:t xml:space="preserve"> </w:t>
            </w:r>
            <w:r w:rsidR="00E0444D">
              <w:rPr>
                <w:rFonts w:ascii="Times New Roman" w:eastAsia="標楷體" w:hAnsi="Times New Roman" w:cs="Times New Roman" w:hint="eastAsia"/>
                <w:color w:val="000000"/>
                <w:kern w:val="0"/>
                <w:sz w:val="20"/>
                <w:szCs w:val="20"/>
              </w:rPr>
              <w:t>i</w:t>
            </w:r>
            <w:r w:rsidR="00E0444D">
              <w:rPr>
                <w:rFonts w:ascii="Times New Roman" w:eastAsia="標楷體" w:hAnsi="Times New Roman" w:cs="Times New Roman"/>
                <w:color w:val="000000"/>
                <w:kern w:val="0"/>
                <w:sz w:val="20"/>
                <w:szCs w:val="20"/>
              </w:rPr>
              <w:t>tem</w:t>
            </w:r>
          </w:p>
        </w:tc>
        <w:tc>
          <w:tcPr>
            <w:tcW w:w="944" w:type="pct"/>
            <w:gridSpan w:val="2"/>
            <w:vMerge/>
            <w:tcBorders>
              <w:top w:val="nil"/>
              <w:left w:val="nil"/>
              <w:bottom w:val="single" w:sz="4" w:space="0" w:color="auto"/>
              <w:right w:val="nil"/>
            </w:tcBorders>
            <w:vAlign w:val="center"/>
            <w:hideMark/>
          </w:tcPr>
          <w:p w:rsidR="00546323" w:rsidRPr="00546323" w:rsidRDefault="00546323" w:rsidP="00546323">
            <w:pPr>
              <w:widowControl/>
              <w:rPr>
                <w:rFonts w:ascii="Times New Roman" w:eastAsia="標楷體" w:hAnsi="Times New Roman" w:cs="Times New Roman"/>
                <w:color w:val="000000"/>
                <w:kern w:val="0"/>
                <w:sz w:val="20"/>
                <w:szCs w:val="20"/>
              </w:rPr>
            </w:pPr>
          </w:p>
        </w:tc>
      </w:tr>
      <w:tr w:rsidR="00CC6DF6" w:rsidRPr="00000F2F" w:rsidTr="00CC6DF6">
        <w:trPr>
          <w:trHeight w:val="335"/>
        </w:trPr>
        <w:tc>
          <w:tcPr>
            <w:tcW w:w="256" w:type="pct"/>
            <w:vMerge/>
            <w:tcBorders>
              <w:top w:val="nil"/>
              <w:left w:val="nil"/>
              <w:bottom w:val="single" w:sz="12" w:space="0" w:color="000000"/>
              <w:right w:val="nil"/>
            </w:tcBorders>
            <w:vAlign w:val="center"/>
            <w:hideMark/>
          </w:tcPr>
          <w:p w:rsidR="00546323" w:rsidRPr="00546323" w:rsidRDefault="00546323" w:rsidP="00546323">
            <w:pPr>
              <w:widowControl/>
              <w:rPr>
                <w:rFonts w:ascii="Times New Roman" w:eastAsia="標楷體" w:hAnsi="Times New Roman" w:cs="Times New Roman"/>
                <w:b/>
                <w:bCs/>
                <w:color w:val="000000"/>
                <w:kern w:val="0"/>
                <w:sz w:val="20"/>
                <w:szCs w:val="20"/>
              </w:rPr>
            </w:pPr>
          </w:p>
        </w:tc>
        <w:tc>
          <w:tcPr>
            <w:tcW w:w="682" w:type="pct"/>
            <w:tcBorders>
              <w:top w:val="nil"/>
              <w:left w:val="nil"/>
              <w:bottom w:val="single" w:sz="4" w:space="0" w:color="auto"/>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bCs/>
                <w:color w:val="000000"/>
                <w:kern w:val="0"/>
                <w:sz w:val="20"/>
                <w:szCs w:val="20"/>
              </w:rPr>
            </w:pPr>
            <w:r w:rsidRPr="00546323">
              <w:rPr>
                <w:rFonts w:ascii="Times New Roman" w:eastAsia="標楷體" w:hAnsi="Times New Roman" w:cs="Times New Roman"/>
                <w:bCs/>
                <w:color w:val="000000"/>
                <w:kern w:val="0"/>
                <w:sz w:val="20"/>
                <w:szCs w:val="20"/>
              </w:rPr>
              <w:t>FTIR</w:t>
            </w:r>
          </w:p>
        </w:tc>
        <w:tc>
          <w:tcPr>
            <w:tcW w:w="779" w:type="pct"/>
            <w:tcBorders>
              <w:top w:val="nil"/>
              <w:left w:val="nil"/>
              <w:bottom w:val="single" w:sz="4" w:space="0" w:color="auto"/>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200/</w:t>
            </w:r>
            <w:r w:rsidR="00E0444D">
              <w:rPr>
                <w:rFonts w:ascii="Times New Roman" w:eastAsia="標楷體" w:hAnsi="Times New Roman" w:cs="Times New Roman" w:hint="eastAsia"/>
                <w:color w:val="000000"/>
                <w:kern w:val="0"/>
                <w:sz w:val="20"/>
                <w:szCs w:val="20"/>
              </w:rPr>
              <w:t xml:space="preserve"> </w:t>
            </w:r>
            <w:r w:rsidR="00E0444D">
              <w:rPr>
                <w:rFonts w:ascii="Times New Roman" w:eastAsia="標楷體" w:hAnsi="Times New Roman" w:cs="Times New Roman" w:hint="eastAsia"/>
                <w:color w:val="000000"/>
                <w:kern w:val="0"/>
                <w:sz w:val="20"/>
                <w:szCs w:val="20"/>
              </w:rPr>
              <w:t>i</w:t>
            </w:r>
            <w:r w:rsidR="00E0444D">
              <w:rPr>
                <w:rFonts w:ascii="Times New Roman" w:eastAsia="標楷體" w:hAnsi="Times New Roman" w:cs="Times New Roman"/>
                <w:color w:val="000000"/>
                <w:kern w:val="0"/>
                <w:sz w:val="20"/>
                <w:szCs w:val="20"/>
              </w:rPr>
              <w:t>tem</w:t>
            </w:r>
          </w:p>
        </w:tc>
        <w:tc>
          <w:tcPr>
            <w:tcW w:w="780" w:type="pct"/>
            <w:tcBorders>
              <w:top w:val="nil"/>
              <w:left w:val="nil"/>
              <w:bottom w:val="single" w:sz="4" w:space="0" w:color="auto"/>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500/</w:t>
            </w:r>
            <w:r w:rsidR="00E0444D">
              <w:rPr>
                <w:rFonts w:ascii="Times New Roman" w:eastAsia="標楷體" w:hAnsi="Times New Roman" w:cs="Times New Roman" w:hint="eastAsia"/>
                <w:color w:val="000000"/>
                <w:kern w:val="0"/>
                <w:sz w:val="20"/>
                <w:szCs w:val="20"/>
              </w:rPr>
              <w:t xml:space="preserve"> </w:t>
            </w:r>
            <w:r w:rsidR="00E0444D">
              <w:rPr>
                <w:rFonts w:ascii="Times New Roman" w:eastAsia="標楷體" w:hAnsi="Times New Roman" w:cs="Times New Roman" w:hint="eastAsia"/>
                <w:color w:val="000000"/>
                <w:kern w:val="0"/>
                <w:sz w:val="20"/>
                <w:szCs w:val="20"/>
              </w:rPr>
              <w:t>i</w:t>
            </w:r>
            <w:r w:rsidR="00E0444D">
              <w:rPr>
                <w:rFonts w:ascii="Times New Roman" w:eastAsia="標楷體" w:hAnsi="Times New Roman" w:cs="Times New Roman"/>
                <w:color w:val="000000"/>
                <w:kern w:val="0"/>
                <w:sz w:val="20"/>
                <w:szCs w:val="20"/>
              </w:rPr>
              <w:t>tem</w:t>
            </w:r>
          </w:p>
        </w:tc>
        <w:tc>
          <w:tcPr>
            <w:tcW w:w="780" w:type="pct"/>
            <w:tcBorders>
              <w:top w:val="nil"/>
              <w:left w:val="nil"/>
              <w:bottom w:val="single" w:sz="4" w:space="0" w:color="auto"/>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600/</w:t>
            </w:r>
            <w:r w:rsidR="00E0444D">
              <w:rPr>
                <w:rFonts w:ascii="Times New Roman" w:eastAsia="標楷體" w:hAnsi="Times New Roman" w:cs="Times New Roman" w:hint="eastAsia"/>
                <w:color w:val="000000"/>
                <w:kern w:val="0"/>
                <w:sz w:val="20"/>
                <w:szCs w:val="20"/>
              </w:rPr>
              <w:t xml:space="preserve"> </w:t>
            </w:r>
            <w:r w:rsidR="00E0444D">
              <w:rPr>
                <w:rFonts w:ascii="Times New Roman" w:eastAsia="標楷體" w:hAnsi="Times New Roman" w:cs="Times New Roman" w:hint="eastAsia"/>
                <w:color w:val="000000"/>
                <w:kern w:val="0"/>
                <w:sz w:val="20"/>
                <w:szCs w:val="20"/>
              </w:rPr>
              <w:t>i</w:t>
            </w:r>
            <w:r w:rsidR="00E0444D">
              <w:rPr>
                <w:rFonts w:ascii="Times New Roman" w:eastAsia="標楷體" w:hAnsi="Times New Roman" w:cs="Times New Roman"/>
                <w:color w:val="000000"/>
                <w:kern w:val="0"/>
                <w:sz w:val="20"/>
                <w:szCs w:val="20"/>
              </w:rPr>
              <w:t>tem</w:t>
            </w:r>
          </w:p>
        </w:tc>
        <w:tc>
          <w:tcPr>
            <w:tcW w:w="780" w:type="pct"/>
            <w:tcBorders>
              <w:top w:val="nil"/>
              <w:left w:val="nil"/>
              <w:bottom w:val="single" w:sz="4" w:space="0" w:color="auto"/>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1000/</w:t>
            </w:r>
            <w:r w:rsidR="00E0444D">
              <w:rPr>
                <w:rFonts w:ascii="Times New Roman" w:eastAsia="標楷體" w:hAnsi="Times New Roman" w:cs="Times New Roman" w:hint="eastAsia"/>
                <w:color w:val="000000"/>
                <w:kern w:val="0"/>
                <w:sz w:val="20"/>
                <w:szCs w:val="20"/>
              </w:rPr>
              <w:t xml:space="preserve"> </w:t>
            </w:r>
            <w:r w:rsidR="00E0444D">
              <w:rPr>
                <w:rFonts w:ascii="Times New Roman" w:eastAsia="標楷體" w:hAnsi="Times New Roman" w:cs="Times New Roman" w:hint="eastAsia"/>
                <w:color w:val="000000"/>
                <w:kern w:val="0"/>
                <w:sz w:val="20"/>
                <w:szCs w:val="20"/>
              </w:rPr>
              <w:t>i</w:t>
            </w:r>
            <w:r w:rsidR="00E0444D">
              <w:rPr>
                <w:rFonts w:ascii="Times New Roman" w:eastAsia="標楷體" w:hAnsi="Times New Roman" w:cs="Times New Roman"/>
                <w:color w:val="000000"/>
                <w:kern w:val="0"/>
                <w:sz w:val="20"/>
                <w:szCs w:val="20"/>
              </w:rPr>
              <w:t>tem</w:t>
            </w:r>
          </w:p>
        </w:tc>
        <w:tc>
          <w:tcPr>
            <w:tcW w:w="944" w:type="pct"/>
            <w:gridSpan w:val="2"/>
            <w:vMerge/>
            <w:tcBorders>
              <w:top w:val="nil"/>
              <w:left w:val="nil"/>
              <w:bottom w:val="single" w:sz="4" w:space="0" w:color="auto"/>
              <w:right w:val="nil"/>
            </w:tcBorders>
            <w:vAlign w:val="center"/>
            <w:hideMark/>
          </w:tcPr>
          <w:p w:rsidR="00546323" w:rsidRPr="00546323" w:rsidRDefault="00546323" w:rsidP="00546323">
            <w:pPr>
              <w:widowControl/>
              <w:rPr>
                <w:rFonts w:ascii="Times New Roman" w:eastAsia="標楷體" w:hAnsi="Times New Roman" w:cs="Times New Roman"/>
                <w:color w:val="000000"/>
                <w:kern w:val="0"/>
                <w:sz w:val="20"/>
                <w:szCs w:val="20"/>
              </w:rPr>
            </w:pPr>
          </w:p>
        </w:tc>
      </w:tr>
      <w:tr w:rsidR="00CC6DF6" w:rsidRPr="00000F2F" w:rsidTr="00CC6DF6">
        <w:trPr>
          <w:trHeight w:val="335"/>
        </w:trPr>
        <w:tc>
          <w:tcPr>
            <w:tcW w:w="256" w:type="pct"/>
            <w:vMerge/>
            <w:tcBorders>
              <w:top w:val="nil"/>
              <w:left w:val="nil"/>
              <w:bottom w:val="single" w:sz="12" w:space="0" w:color="000000"/>
              <w:right w:val="nil"/>
            </w:tcBorders>
            <w:vAlign w:val="center"/>
            <w:hideMark/>
          </w:tcPr>
          <w:p w:rsidR="00546323" w:rsidRPr="00546323" w:rsidRDefault="00546323" w:rsidP="00546323">
            <w:pPr>
              <w:widowControl/>
              <w:rPr>
                <w:rFonts w:ascii="Times New Roman" w:eastAsia="標楷體" w:hAnsi="Times New Roman" w:cs="Times New Roman"/>
                <w:b/>
                <w:bCs/>
                <w:color w:val="000000"/>
                <w:kern w:val="0"/>
                <w:sz w:val="20"/>
                <w:szCs w:val="20"/>
              </w:rPr>
            </w:pPr>
          </w:p>
        </w:tc>
        <w:tc>
          <w:tcPr>
            <w:tcW w:w="682" w:type="pct"/>
            <w:tcBorders>
              <w:top w:val="nil"/>
              <w:left w:val="nil"/>
              <w:bottom w:val="single" w:sz="4" w:space="0" w:color="auto"/>
              <w:right w:val="nil"/>
            </w:tcBorders>
            <w:shd w:val="clear" w:color="000000" w:fill="D9E1F2"/>
            <w:noWrap/>
            <w:vAlign w:val="center"/>
            <w:hideMark/>
          </w:tcPr>
          <w:p w:rsidR="00546323" w:rsidRPr="00546323" w:rsidRDefault="006B0D40" w:rsidP="00000F2F">
            <w:pPr>
              <w:widowControl/>
              <w:snapToGrid w:val="0"/>
              <w:spacing w:line="240" w:lineRule="atLeast"/>
              <w:jc w:val="center"/>
              <w:rPr>
                <w:rFonts w:ascii="Times New Roman" w:eastAsia="標楷體" w:hAnsi="Times New Roman" w:cs="Times New Roman"/>
                <w:bCs/>
                <w:color w:val="000000"/>
                <w:kern w:val="0"/>
                <w:sz w:val="20"/>
                <w:szCs w:val="20"/>
              </w:rPr>
            </w:pPr>
            <w:r>
              <w:rPr>
                <w:rFonts w:ascii="Times New Roman" w:eastAsia="標楷體" w:hAnsi="Times New Roman" w:cs="Times New Roman" w:hint="eastAsia"/>
                <w:bCs/>
                <w:color w:val="000000"/>
                <w:kern w:val="0"/>
                <w:sz w:val="20"/>
                <w:szCs w:val="20"/>
              </w:rPr>
              <w:t>C</w:t>
            </w:r>
            <w:r>
              <w:rPr>
                <w:rFonts w:ascii="Times New Roman" w:eastAsia="標楷體" w:hAnsi="Times New Roman" w:cs="Times New Roman"/>
                <w:bCs/>
                <w:color w:val="000000"/>
                <w:kern w:val="0"/>
                <w:sz w:val="20"/>
                <w:szCs w:val="20"/>
              </w:rPr>
              <w:t>ontact angle</w:t>
            </w:r>
          </w:p>
        </w:tc>
        <w:tc>
          <w:tcPr>
            <w:tcW w:w="779" w:type="pct"/>
            <w:tcBorders>
              <w:top w:val="nil"/>
              <w:left w:val="nil"/>
              <w:bottom w:val="single" w:sz="4" w:space="0" w:color="auto"/>
              <w:right w:val="nil"/>
            </w:tcBorders>
            <w:shd w:val="clear" w:color="000000" w:fill="D9E1F2"/>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200/</w:t>
            </w:r>
            <w:r w:rsidR="00E0444D">
              <w:rPr>
                <w:rFonts w:ascii="Times New Roman" w:eastAsia="標楷體" w:hAnsi="Times New Roman" w:cs="Times New Roman" w:hint="eastAsia"/>
                <w:color w:val="000000"/>
                <w:kern w:val="0"/>
                <w:sz w:val="20"/>
                <w:szCs w:val="20"/>
              </w:rPr>
              <w:t xml:space="preserve"> </w:t>
            </w:r>
            <w:r w:rsidR="00E0444D">
              <w:rPr>
                <w:rFonts w:ascii="Times New Roman" w:eastAsia="標楷體" w:hAnsi="Times New Roman" w:cs="Times New Roman" w:hint="eastAsia"/>
                <w:color w:val="000000"/>
                <w:kern w:val="0"/>
                <w:sz w:val="20"/>
                <w:szCs w:val="20"/>
              </w:rPr>
              <w:t>i</w:t>
            </w:r>
            <w:r w:rsidR="00E0444D">
              <w:rPr>
                <w:rFonts w:ascii="Times New Roman" w:eastAsia="標楷體" w:hAnsi="Times New Roman" w:cs="Times New Roman"/>
                <w:color w:val="000000"/>
                <w:kern w:val="0"/>
                <w:sz w:val="20"/>
                <w:szCs w:val="20"/>
              </w:rPr>
              <w:t>tem</w:t>
            </w:r>
          </w:p>
        </w:tc>
        <w:tc>
          <w:tcPr>
            <w:tcW w:w="780" w:type="pct"/>
            <w:tcBorders>
              <w:top w:val="nil"/>
              <w:left w:val="nil"/>
              <w:bottom w:val="single" w:sz="4" w:space="0" w:color="auto"/>
              <w:right w:val="nil"/>
            </w:tcBorders>
            <w:shd w:val="clear" w:color="000000" w:fill="D9E1F2"/>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500/</w:t>
            </w:r>
            <w:r w:rsidRPr="00546323">
              <w:rPr>
                <w:rFonts w:ascii="Times New Roman" w:eastAsia="標楷體" w:hAnsi="Times New Roman" w:cs="Times New Roman"/>
                <w:color w:val="000000"/>
                <w:kern w:val="0"/>
                <w:sz w:val="20"/>
                <w:szCs w:val="20"/>
              </w:rPr>
              <w:t>件</w:t>
            </w:r>
          </w:p>
        </w:tc>
        <w:tc>
          <w:tcPr>
            <w:tcW w:w="780" w:type="pct"/>
            <w:tcBorders>
              <w:top w:val="nil"/>
              <w:left w:val="nil"/>
              <w:bottom w:val="single" w:sz="4" w:space="0" w:color="auto"/>
              <w:right w:val="nil"/>
            </w:tcBorders>
            <w:shd w:val="clear" w:color="000000" w:fill="D9E1F2"/>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600/</w:t>
            </w:r>
            <w:r w:rsidRPr="00546323">
              <w:rPr>
                <w:rFonts w:ascii="Times New Roman" w:eastAsia="標楷體" w:hAnsi="Times New Roman" w:cs="Times New Roman"/>
                <w:color w:val="000000"/>
                <w:kern w:val="0"/>
                <w:sz w:val="20"/>
                <w:szCs w:val="20"/>
              </w:rPr>
              <w:t>件</w:t>
            </w:r>
          </w:p>
        </w:tc>
        <w:tc>
          <w:tcPr>
            <w:tcW w:w="780" w:type="pct"/>
            <w:tcBorders>
              <w:top w:val="nil"/>
              <w:left w:val="nil"/>
              <w:bottom w:val="single" w:sz="4" w:space="0" w:color="auto"/>
              <w:right w:val="nil"/>
            </w:tcBorders>
            <w:shd w:val="clear" w:color="000000" w:fill="D9E1F2"/>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1000/</w:t>
            </w:r>
            <w:r w:rsidRPr="00546323">
              <w:rPr>
                <w:rFonts w:ascii="Times New Roman" w:eastAsia="標楷體" w:hAnsi="Times New Roman" w:cs="Times New Roman"/>
                <w:color w:val="000000"/>
                <w:kern w:val="0"/>
                <w:sz w:val="20"/>
                <w:szCs w:val="20"/>
              </w:rPr>
              <w:t>件</w:t>
            </w:r>
          </w:p>
        </w:tc>
        <w:tc>
          <w:tcPr>
            <w:tcW w:w="944" w:type="pct"/>
            <w:gridSpan w:val="2"/>
            <w:vMerge/>
            <w:tcBorders>
              <w:top w:val="nil"/>
              <w:left w:val="nil"/>
              <w:bottom w:val="single" w:sz="4" w:space="0" w:color="auto"/>
              <w:right w:val="nil"/>
            </w:tcBorders>
            <w:vAlign w:val="center"/>
            <w:hideMark/>
          </w:tcPr>
          <w:p w:rsidR="00546323" w:rsidRPr="00546323" w:rsidRDefault="00546323" w:rsidP="00546323">
            <w:pPr>
              <w:widowControl/>
              <w:rPr>
                <w:rFonts w:ascii="Times New Roman" w:eastAsia="標楷體" w:hAnsi="Times New Roman" w:cs="Times New Roman"/>
                <w:color w:val="000000"/>
                <w:kern w:val="0"/>
                <w:sz w:val="20"/>
                <w:szCs w:val="20"/>
              </w:rPr>
            </w:pPr>
          </w:p>
        </w:tc>
      </w:tr>
      <w:tr w:rsidR="00CC6DF6" w:rsidRPr="00000F2F" w:rsidTr="00CC6DF6">
        <w:trPr>
          <w:trHeight w:val="343"/>
        </w:trPr>
        <w:tc>
          <w:tcPr>
            <w:tcW w:w="256" w:type="pct"/>
            <w:vMerge/>
            <w:tcBorders>
              <w:top w:val="nil"/>
              <w:left w:val="nil"/>
              <w:bottom w:val="single" w:sz="12" w:space="0" w:color="000000"/>
              <w:right w:val="nil"/>
            </w:tcBorders>
            <w:vAlign w:val="center"/>
            <w:hideMark/>
          </w:tcPr>
          <w:p w:rsidR="00546323" w:rsidRPr="00546323" w:rsidRDefault="00546323" w:rsidP="00546323">
            <w:pPr>
              <w:widowControl/>
              <w:rPr>
                <w:rFonts w:ascii="Times New Roman" w:eastAsia="標楷體" w:hAnsi="Times New Roman" w:cs="Times New Roman"/>
                <w:b/>
                <w:bCs/>
                <w:color w:val="000000"/>
                <w:kern w:val="0"/>
                <w:sz w:val="20"/>
                <w:szCs w:val="20"/>
              </w:rPr>
            </w:pPr>
          </w:p>
        </w:tc>
        <w:tc>
          <w:tcPr>
            <w:tcW w:w="682" w:type="pct"/>
            <w:tcBorders>
              <w:top w:val="nil"/>
              <w:left w:val="nil"/>
              <w:bottom w:val="single" w:sz="12" w:space="0" w:color="auto"/>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bCs/>
                <w:color w:val="000000"/>
                <w:kern w:val="0"/>
                <w:sz w:val="20"/>
                <w:szCs w:val="20"/>
              </w:rPr>
            </w:pPr>
            <w:r w:rsidRPr="00546323">
              <w:rPr>
                <w:rFonts w:ascii="Times New Roman" w:eastAsia="標楷體" w:hAnsi="Times New Roman" w:cs="Times New Roman"/>
                <w:bCs/>
                <w:color w:val="000000"/>
                <w:kern w:val="0"/>
                <w:sz w:val="20"/>
                <w:szCs w:val="20"/>
              </w:rPr>
              <w:t>TGA</w:t>
            </w:r>
          </w:p>
        </w:tc>
        <w:tc>
          <w:tcPr>
            <w:tcW w:w="779" w:type="pct"/>
            <w:tcBorders>
              <w:top w:val="nil"/>
              <w:left w:val="nil"/>
              <w:bottom w:val="single" w:sz="12" w:space="0" w:color="auto"/>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400/</w:t>
            </w:r>
            <w:r w:rsidR="00E0444D">
              <w:rPr>
                <w:rFonts w:ascii="Times New Roman" w:eastAsia="標楷體" w:hAnsi="Times New Roman" w:cs="Times New Roman" w:hint="eastAsia"/>
                <w:color w:val="000000"/>
                <w:kern w:val="0"/>
                <w:sz w:val="20"/>
                <w:szCs w:val="20"/>
              </w:rPr>
              <w:t xml:space="preserve"> </w:t>
            </w:r>
            <w:r w:rsidR="00E0444D">
              <w:rPr>
                <w:rFonts w:ascii="Times New Roman" w:eastAsia="標楷體" w:hAnsi="Times New Roman" w:cs="Times New Roman" w:hint="eastAsia"/>
                <w:color w:val="000000"/>
                <w:kern w:val="0"/>
                <w:sz w:val="20"/>
                <w:szCs w:val="20"/>
              </w:rPr>
              <w:t>i</w:t>
            </w:r>
            <w:r w:rsidR="00E0444D">
              <w:rPr>
                <w:rFonts w:ascii="Times New Roman" w:eastAsia="標楷體" w:hAnsi="Times New Roman" w:cs="Times New Roman"/>
                <w:color w:val="000000"/>
                <w:kern w:val="0"/>
                <w:sz w:val="20"/>
                <w:szCs w:val="20"/>
              </w:rPr>
              <w:t>tem</w:t>
            </w:r>
          </w:p>
        </w:tc>
        <w:tc>
          <w:tcPr>
            <w:tcW w:w="780" w:type="pct"/>
            <w:tcBorders>
              <w:top w:val="nil"/>
              <w:left w:val="nil"/>
              <w:bottom w:val="single" w:sz="12" w:space="0" w:color="auto"/>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800/</w:t>
            </w:r>
            <w:r w:rsidR="00E0444D">
              <w:rPr>
                <w:rFonts w:ascii="Times New Roman" w:eastAsia="標楷體" w:hAnsi="Times New Roman" w:cs="Times New Roman" w:hint="eastAsia"/>
                <w:color w:val="000000"/>
                <w:kern w:val="0"/>
                <w:sz w:val="20"/>
                <w:szCs w:val="20"/>
              </w:rPr>
              <w:t xml:space="preserve"> </w:t>
            </w:r>
            <w:r w:rsidR="00E0444D">
              <w:rPr>
                <w:rFonts w:ascii="Times New Roman" w:eastAsia="標楷體" w:hAnsi="Times New Roman" w:cs="Times New Roman" w:hint="eastAsia"/>
                <w:color w:val="000000"/>
                <w:kern w:val="0"/>
                <w:sz w:val="20"/>
                <w:szCs w:val="20"/>
              </w:rPr>
              <w:t>i</w:t>
            </w:r>
            <w:r w:rsidR="00E0444D">
              <w:rPr>
                <w:rFonts w:ascii="Times New Roman" w:eastAsia="標楷體" w:hAnsi="Times New Roman" w:cs="Times New Roman"/>
                <w:color w:val="000000"/>
                <w:kern w:val="0"/>
                <w:sz w:val="20"/>
                <w:szCs w:val="20"/>
              </w:rPr>
              <w:t>tem</w:t>
            </w:r>
          </w:p>
        </w:tc>
        <w:tc>
          <w:tcPr>
            <w:tcW w:w="780" w:type="pct"/>
            <w:tcBorders>
              <w:top w:val="nil"/>
              <w:left w:val="nil"/>
              <w:bottom w:val="single" w:sz="12" w:space="0" w:color="auto"/>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800/</w:t>
            </w:r>
            <w:r w:rsidR="00E0444D">
              <w:rPr>
                <w:rFonts w:ascii="Times New Roman" w:eastAsia="標楷體" w:hAnsi="Times New Roman" w:cs="Times New Roman" w:hint="eastAsia"/>
                <w:color w:val="000000"/>
                <w:kern w:val="0"/>
                <w:sz w:val="20"/>
                <w:szCs w:val="20"/>
              </w:rPr>
              <w:t xml:space="preserve"> </w:t>
            </w:r>
            <w:r w:rsidR="00E0444D">
              <w:rPr>
                <w:rFonts w:ascii="Times New Roman" w:eastAsia="標楷體" w:hAnsi="Times New Roman" w:cs="Times New Roman" w:hint="eastAsia"/>
                <w:color w:val="000000"/>
                <w:kern w:val="0"/>
                <w:sz w:val="20"/>
                <w:szCs w:val="20"/>
              </w:rPr>
              <w:t>i</w:t>
            </w:r>
            <w:r w:rsidR="00E0444D">
              <w:rPr>
                <w:rFonts w:ascii="Times New Roman" w:eastAsia="標楷體" w:hAnsi="Times New Roman" w:cs="Times New Roman"/>
                <w:color w:val="000000"/>
                <w:kern w:val="0"/>
                <w:sz w:val="20"/>
                <w:szCs w:val="20"/>
              </w:rPr>
              <w:t>tem</w:t>
            </w:r>
          </w:p>
        </w:tc>
        <w:tc>
          <w:tcPr>
            <w:tcW w:w="780" w:type="pct"/>
            <w:tcBorders>
              <w:top w:val="nil"/>
              <w:left w:val="nil"/>
              <w:bottom w:val="single" w:sz="12" w:space="0" w:color="auto"/>
              <w:right w:val="nil"/>
            </w:tcBorders>
            <w:shd w:val="clear" w:color="000000" w:fill="FFFFCC"/>
            <w:noWrap/>
            <w:vAlign w:val="center"/>
            <w:hideMark/>
          </w:tcPr>
          <w:p w:rsidR="00546323" w:rsidRPr="00546323" w:rsidRDefault="00546323" w:rsidP="00000F2F">
            <w:pPr>
              <w:widowControl/>
              <w:snapToGrid w:val="0"/>
              <w:spacing w:line="240" w:lineRule="atLeast"/>
              <w:jc w:val="center"/>
              <w:rPr>
                <w:rFonts w:ascii="Times New Roman" w:eastAsia="標楷體" w:hAnsi="Times New Roman" w:cs="Times New Roman"/>
                <w:color w:val="000000"/>
                <w:kern w:val="0"/>
                <w:sz w:val="20"/>
                <w:szCs w:val="20"/>
              </w:rPr>
            </w:pPr>
            <w:r w:rsidRPr="00546323">
              <w:rPr>
                <w:rFonts w:ascii="Times New Roman" w:eastAsia="標楷體" w:hAnsi="Times New Roman" w:cs="Times New Roman"/>
                <w:color w:val="000000"/>
                <w:kern w:val="0"/>
                <w:sz w:val="20"/>
                <w:szCs w:val="20"/>
              </w:rPr>
              <w:t>1200/</w:t>
            </w:r>
            <w:r w:rsidR="00E0444D">
              <w:rPr>
                <w:rFonts w:ascii="Times New Roman" w:eastAsia="標楷體" w:hAnsi="Times New Roman" w:cs="Times New Roman" w:hint="eastAsia"/>
                <w:color w:val="000000"/>
                <w:kern w:val="0"/>
                <w:sz w:val="20"/>
                <w:szCs w:val="20"/>
              </w:rPr>
              <w:t xml:space="preserve"> </w:t>
            </w:r>
            <w:r w:rsidR="00E0444D">
              <w:rPr>
                <w:rFonts w:ascii="Times New Roman" w:eastAsia="標楷體" w:hAnsi="Times New Roman" w:cs="Times New Roman" w:hint="eastAsia"/>
                <w:color w:val="000000"/>
                <w:kern w:val="0"/>
                <w:sz w:val="20"/>
                <w:szCs w:val="20"/>
              </w:rPr>
              <w:t>i</w:t>
            </w:r>
            <w:r w:rsidR="00E0444D">
              <w:rPr>
                <w:rFonts w:ascii="Times New Roman" w:eastAsia="標楷體" w:hAnsi="Times New Roman" w:cs="Times New Roman"/>
                <w:color w:val="000000"/>
                <w:kern w:val="0"/>
                <w:sz w:val="20"/>
                <w:szCs w:val="20"/>
              </w:rPr>
              <w:t>tem</w:t>
            </w:r>
          </w:p>
        </w:tc>
        <w:tc>
          <w:tcPr>
            <w:tcW w:w="944" w:type="pct"/>
            <w:gridSpan w:val="2"/>
            <w:vMerge/>
            <w:tcBorders>
              <w:top w:val="nil"/>
              <w:left w:val="nil"/>
              <w:bottom w:val="single" w:sz="12" w:space="0" w:color="auto"/>
              <w:right w:val="nil"/>
            </w:tcBorders>
            <w:vAlign w:val="center"/>
            <w:hideMark/>
          </w:tcPr>
          <w:p w:rsidR="00546323" w:rsidRPr="00546323" w:rsidRDefault="00546323" w:rsidP="00546323">
            <w:pPr>
              <w:widowControl/>
              <w:rPr>
                <w:rFonts w:ascii="Times New Roman" w:eastAsia="標楷體" w:hAnsi="Times New Roman" w:cs="Times New Roman"/>
                <w:color w:val="000000"/>
                <w:kern w:val="0"/>
                <w:sz w:val="20"/>
                <w:szCs w:val="20"/>
              </w:rPr>
            </w:pPr>
          </w:p>
        </w:tc>
      </w:tr>
    </w:tbl>
    <w:p w:rsidR="00413700" w:rsidRDefault="00413700" w:rsidP="00201350">
      <w:pPr>
        <w:ind w:left="-569" w:rightChars="-260" w:right="-624"/>
        <w:rPr>
          <w:rFonts w:ascii="標楷體" w:eastAsia="標楷體" w:hAnsi="標楷體"/>
          <w:b/>
          <w:bCs/>
          <w:color w:val="000000"/>
          <w:kern w:val="0"/>
          <w:szCs w:val="36"/>
        </w:rPr>
      </w:pPr>
    </w:p>
    <w:p w:rsidR="006B0D40" w:rsidRPr="006B0D40" w:rsidRDefault="00E0444D" w:rsidP="006B0D40">
      <w:pPr>
        <w:pStyle w:val="Web"/>
        <w:snapToGrid w:val="0"/>
        <w:spacing w:line="240" w:lineRule="atLeast"/>
        <w:rPr>
          <w:rFonts w:ascii="Times New Roman" w:hAnsi="Times New Roman" w:cs="Times New Roman"/>
        </w:rPr>
      </w:pPr>
      <w:r w:rsidRPr="006B0D40">
        <w:rPr>
          <w:rFonts w:ascii="Times New Roman" w:eastAsia="標楷體" w:hAnsi="Times New Roman" w:cs="Times New Roman"/>
          <w:b/>
          <w:bCs/>
          <w:color w:val="000000"/>
          <w:szCs w:val="36"/>
        </w:rPr>
        <w:t>5.</w:t>
      </w:r>
      <w:r w:rsidR="006B0D40" w:rsidRPr="006B0D40">
        <w:rPr>
          <w:rFonts w:ascii="Times New Roman" w:hAnsi="Times New Roman" w:cs="Times New Roman"/>
          <w:b/>
          <w:bCs/>
        </w:rPr>
        <w:t xml:space="preserve"> Usage Rules</w:t>
      </w:r>
    </w:p>
    <w:p w:rsidR="006B0D40" w:rsidRPr="006B0D40" w:rsidRDefault="006B0D40" w:rsidP="006B0D40">
      <w:pPr>
        <w:widowControl/>
        <w:numPr>
          <w:ilvl w:val="0"/>
          <w:numId w:val="16"/>
        </w:numPr>
        <w:snapToGrid w:val="0"/>
        <w:spacing w:before="100" w:beforeAutospacing="1" w:after="100" w:afterAutospacing="1" w:line="240" w:lineRule="atLeast"/>
        <w:rPr>
          <w:rFonts w:ascii="Times New Roman" w:eastAsia="新細明體" w:hAnsi="Times New Roman" w:cs="Times New Roman"/>
          <w:kern w:val="0"/>
          <w:szCs w:val="24"/>
        </w:rPr>
      </w:pPr>
      <w:r w:rsidRPr="006B0D40">
        <w:rPr>
          <w:rFonts w:ascii="Times New Roman" w:eastAsia="新細明體" w:hAnsi="Times New Roman" w:cs="Times New Roman"/>
          <w:b/>
          <w:bCs/>
          <w:kern w:val="0"/>
          <w:szCs w:val="24"/>
        </w:rPr>
        <w:t>Prohibited Materials:</w:t>
      </w:r>
      <w:r w:rsidRPr="006B0D40">
        <w:rPr>
          <w:rFonts w:ascii="Times New Roman" w:eastAsia="新細明體" w:hAnsi="Times New Roman" w:cs="Times New Roman"/>
          <w:kern w:val="0"/>
          <w:szCs w:val="24"/>
        </w:rPr>
        <w:t xml:space="preserve"> It is strictly forbidden to analyze materials that are highly volatile, toxic, or corrosive. Magnetic materials (including iron, cobalt, </w:t>
      </w:r>
      <w:r w:rsidRPr="006B0D40">
        <w:rPr>
          <w:rFonts w:ascii="Times New Roman" w:eastAsia="新細明體" w:hAnsi="Times New Roman" w:cs="Times New Roman"/>
          <w:kern w:val="0"/>
          <w:szCs w:val="24"/>
        </w:rPr>
        <w:lastRenderedPageBreak/>
        <w:t>nickel) and polymer materials must be discussed with the instrument administrator before use to determine whether they can be analyzed. Violators will have their access privileges revoked and will be held responsible for any damages.</w:t>
      </w:r>
    </w:p>
    <w:p w:rsidR="006B0D40" w:rsidRPr="006B0D40" w:rsidRDefault="006B0D40" w:rsidP="006B0D40">
      <w:pPr>
        <w:widowControl/>
        <w:numPr>
          <w:ilvl w:val="0"/>
          <w:numId w:val="16"/>
        </w:numPr>
        <w:snapToGrid w:val="0"/>
        <w:spacing w:before="100" w:beforeAutospacing="1" w:after="100" w:afterAutospacing="1" w:line="240" w:lineRule="atLeast"/>
        <w:rPr>
          <w:rFonts w:ascii="Times New Roman" w:eastAsia="新細明體" w:hAnsi="Times New Roman" w:cs="Times New Roman"/>
          <w:kern w:val="0"/>
          <w:szCs w:val="24"/>
        </w:rPr>
      </w:pPr>
      <w:r w:rsidRPr="006B0D40">
        <w:rPr>
          <w:rFonts w:ascii="Times New Roman" w:eastAsia="新細明體" w:hAnsi="Times New Roman" w:cs="Times New Roman"/>
          <w:b/>
          <w:bCs/>
          <w:kern w:val="0"/>
          <w:szCs w:val="24"/>
        </w:rPr>
        <w:t>Operation Log:</w:t>
      </w:r>
      <w:r w:rsidRPr="006B0D40">
        <w:rPr>
          <w:rFonts w:ascii="Times New Roman" w:eastAsia="新細明體" w:hAnsi="Times New Roman" w:cs="Times New Roman"/>
          <w:kern w:val="0"/>
          <w:szCs w:val="24"/>
        </w:rPr>
        <w:t xml:space="preserve"> Users must fill in the </w:t>
      </w:r>
      <w:r w:rsidRPr="006B0D40">
        <w:rPr>
          <w:rFonts w:ascii="Times New Roman" w:eastAsia="新細明體" w:hAnsi="Times New Roman" w:cs="Times New Roman"/>
          <w:b/>
          <w:bCs/>
          <w:kern w:val="0"/>
          <w:szCs w:val="24"/>
        </w:rPr>
        <w:t>usage logbook</w:t>
      </w:r>
      <w:r w:rsidRPr="006B0D40">
        <w:rPr>
          <w:rFonts w:ascii="Times New Roman" w:eastAsia="新細明體" w:hAnsi="Times New Roman" w:cs="Times New Roman"/>
          <w:kern w:val="0"/>
          <w:szCs w:val="24"/>
        </w:rPr>
        <w:t>, including detailed usage time, sample type, affiliated unit, requester, and operator. Failure to complete the logbook will result in cancellation of usage privileges upon discovery.</w:t>
      </w:r>
    </w:p>
    <w:p w:rsidR="006B0D40" w:rsidRPr="006B0D40" w:rsidRDefault="006B0D40" w:rsidP="006B0D40">
      <w:pPr>
        <w:widowControl/>
        <w:numPr>
          <w:ilvl w:val="0"/>
          <w:numId w:val="16"/>
        </w:numPr>
        <w:snapToGrid w:val="0"/>
        <w:spacing w:before="100" w:beforeAutospacing="1" w:after="100" w:afterAutospacing="1" w:line="240" w:lineRule="atLeast"/>
        <w:rPr>
          <w:rFonts w:ascii="Times New Roman" w:eastAsia="新細明體" w:hAnsi="Times New Roman" w:cs="Times New Roman"/>
          <w:kern w:val="0"/>
          <w:szCs w:val="24"/>
        </w:rPr>
      </w:pPr>
      <w:r w:rsidRPr="006B0D40">
        <w:rPr>
          <w:rFonts w:ascii="Times New Roman" w:eastAsia="新細明體" w:hAnsi="Times New Roman" w:cs="Times New Roman"/>
          <w:b/>
          <w:bCs/>
          <w:kern w:val="0"/>
          <w:szCs w:val="24"/>
        </w:rPr>
        <w:t>Instrument Maintenance:</w:t>
      </w:r>
      <w:r w:rsidRPr="006B0D40">
        <w:rPr>
          <w:rFonts w:ascii="Times New Roman" w:eastAsia="新細明體" w:hAnsi="Times New Roman" w:cs="Times New Roman"/>
          <w:kern w:val="0"/>
          <w:szCs w:val="24"/>
        </w:rPr>
        <w:t xml:space="preserve"> In the event of temporary maintenance, the center reserves the right to cancel the reserved session(s) until the instrument is fully operational.</w:t>
      </w:r>
    </w:p>
    <w:p w:rsidR="006B0D40" w:rsidRPr="006B0D40" w:rsidRDefault="006B0D40" w:rsidP="006B0D40">
      <w:pPr>
        <w:widowControl/>
        <w:numPr>
          <w:ilvl w:val="0"/>
          <w:numId w:val="16"/>
        </w:numPr>
        <w:snapToGrid w:val="0"/>
        <w:spacing w:before="100" w:beforeAutospacing="1" w:after="100" w:afterAutospacing="1" w:line="240" w:lineRule="atLeast"/>
        <w:rPr>
          <w:rFonts w:ascii="Times New Roman" w:eastAsia="新細明體" w:hAnsi="Times New Roman" w:cs="Times New Roman"/>
          <w:kern w:val="0"/>
          <w:szCs w:val="24"/>
        </w:rPr>
      </w:pPr>
      <w:r w:rsidRPr="006B0D40">
        <w:rPr>
          <w:rFonts w:ascii="Times New Roman" w:eastAsia="新細明體" w:hAnsi="Times New Roman" w:cs="Times New Roman"/>
          <w:b/>
          <w:bCs/>
          <w:kern w:val="0"/>
          <w:szCs w:val="24"/>
        </w:rPr>
        <w:t>Authorized Operation:</w:t>
      </w:r>
      <w:r w:rsidRPr="006B0D40">
        <w:rPr>
          <w:rFonts w:ascii="Times New Roman" w:eastAsia="新細明體" w:hAnsi="Times New Roman" w:cs="Times New Roman"/>
          <w:kern w:val="0"/>
          <w:szCs w:val="24"/>
        </w:rPr>
        <w:t xml:space="preserve"> Only authorized personnel (instrument administrators or licensed operators) may operate the instruments. Unauthorized operation is strictly prohibited and will result in cancellation of laboratory reservation/usage privileges.</w:t>
      </w:r>
    </w:p>
    <w:p w:rsidR="006B0D40" w:rsidRPr="006B0D40" w:rsidRDefault="006B0D40" w:rsidP="006B0D40">
      <w:pPr>
        <w:widowControl/>
        <w:numPr>
          <w:ilvl w:val="0"/>
          <w:numId w:val="16"/>
        </w:numPr>
        <w:snapToGrid w:val="0"/>
        <w:spacing w:before="100" w:beforeAutospacing="1" w:after="100" w:afterAutospacing="1" w:line="240" w:lineRule="atLeast"/>
        <w:rPr>
          <w:rFonts w:ascii="Times New Roman" w:eastAsia="新細明體" w:hAnsi="Times New Roman" w:cs="Times New Roman"/>
          <w:kern w:val="0"/>
          <w:szCs w:val="24"/>
        </w:rPr>
      </w:pPr>
      <w:r w:rsidRPr="006B0D40">
        <w:rPr>
          <w:rFonts w:ascii="Times New Roman" w:eastAsia="新細明體" w:hAnsi="Times New Roman" w:cs="Times New Roman"/>
          <w:b/>
          <w:bCs/>
          <w:kern w:val="0"/>
          <w:szCs w:val="24"/>
        </w:rPr>
        <w:t>Self-Operation Responsibility:</w:t>
      </w:r>
      <w:r w:rsidRPr="006B0D40">
        <w:rPr>
          <w:rFonts w:ascii="Times New Roman" w:eastAsia="新細明體" w:hAnsi="Times New Roman" w:cs="Times New Roman"/>
          <w:kern w:val="0"/>
          <w:szCs w:val="24"/>
        </w:rPr>
        <w:t xml:space="preserve"> Users operating instruments on their own must fulfill management responsibilities. Do not allow unlicensed personnel to operate the instruments or lend reserved time slots to other laboratories without administrator approval. Any resulting damage will be the joint responsibility of the operator.</w:t>
      </w:r>
    </w:p>
    <w:p w:rsidR="006B0D40" w:rsidRPr="006B0D40" w:rsidRDefault="006B0D40" w:rsidP="006B0D40">
      <w:pPr>
        <w:widowControl/>
        <w:numPr>
          <w:ilvl w:val="0"/>
          <w:numId w:val="16"/>
        </w:numPr>
        <w:snapToGrid w:val="0"/>
        <w:spacing w:before="100" w:beforeAutospacing="1" w:after="100" w:afterAutospacing="1" w:line="240" w:lineRule="atLeast"/>
        <w:rPr>
          <w:rFonts w:ascii="Times New Roman" w:eastAsia="新細明體" w:hAnsi="Times New Roman" w:cs="Times New Roman"/>
          <w:kern w:val="0"/>
          <w:szCs w:val="24"/>
        </w:rPr>
      </w:pPr>
      <w:r w:rsidRPr="006B0D40">
        <w:rPr>
          <w:rFonts w:ascii="Times New Roman" w:eastAsia="新細明體" w:hAnsi="Times New Roman" w:cs="Times New Roman"/>
          <w:b/>
          <w:bCs/>
          <w:kern w:val="0"/>
          <w:szCs w:val="24"/>
        </w:rPr>
        <w:t>Abnormal Conditions:</w:t>
      </w:r>
      <w:r w:rsidRPr="006B0D40">
        <w:rPr>
          <w:rFonts w:ascii="Times New Roman" w:eastAsia="新細明體" w:hAnsi="Times New Roman" w:cs="Times New Roman"/>
          <w:kern w:val="0"/>
          <w:szCs w:val="24"/>
        </w:rPr>
        <w:t xml:space="preserve"> If the instrument shows any abnormality during operation, immediately notify the administrator. Do not attempt repairs by yourself.</w:t>
      </w:r>
    </w:p>
    <w:p w:rsidR="006B0D40" w:rsidRPr="006B0D40" w:rsidRDefault="006B0D40" w:rsidP="006B0D40">
      <w:pPr>
        <w:widowControl/>
        <w:numPr>
          <w:ilvl w:val="0"/>
          <w:numId w:val="16"/>
        </w:numPr>
        <w:snapToGrid w:val="0"/>
        <w:spacing w:before="100" w:beforeAutospacing="1" w:after="100" w:afterAutospacing="1" w:line="240" w:lineRule="atLeast"/>
        <w:rPr>
          <w:rFonts w:ascii="Times New Roman" w:eastAsia="新細明體" w:hAnsi="Times New Roman" w:cs="Times New Roman"/>
          <w:kern w:val="0"/>
          <w:szCs w:val="24"/>
        </w:rPr>
      </w:pPr>
      <w:r w:rsidRPr="006B0D40">
        <w:rPr>
          <w:rFonts w:ascii="Times New Roman" w:eastAsia="新細明體" w:hAnsi="Times New Roman" w:cs="Times New Roman"/>
          <w:b/>
          <w:bCs/>
          <w:kern w:val="0"/>
          <w:szCs w:val="24"/>
        </w:rPr>
        <w:t>Laboratory Property:</w:t>
      </w:r>
      <w:r w:rsidRPr="006B0D40">
        <w:rPr>
          <w:rFonts w:ascii="Times New Roman" w:eastAsia="新細明體" w:hAnsi="Times New Roman" w:cs="Times New Roman"/>
          <w:kern w:val="0"/>
          <w:szCs w:val="24"/>
        </w:rPr>
        <w:t xml:space="preserve"> Do not remove any items or consumables from the laboratory or use them without the administrator’s permission.</w:t>
      </w:r>
    </w:p>
    <w:p w:rsidR="006B0D40" w:rsidRPr="006B0D40" w:rsidRDefault="006B0D40" w:rsidP="006B0D40">
      <w:pPr>
        <w:widowControl/>
        <w:numPr>
          <w:ilvl w:val="0"/>
          <w:numId w:val="16"/>
        </w:numPr>
        <w:snapToGrid w:val="0"/>
        <w:spacing w:before="100" w:beforeAutospacing="1" w:after="100" w:afterAutospacing="1" w:line="240" w:lineRule="atLeast"/>
        <w:rPr>
          <w:rFonts w:ascii="Times New Roman" w:eastAsia="新細明體" w:hAnsi="Times New Roman" w:cs="Times New Roman"/>
          <w:kern w:val="0"/>
          <w:szCs w:val="24"/>
        </w:rPr>
      </w:pPr>
      <w:r w:rsidRPr="006B0D40">
        <w:rPr>
          <w:rFonts w:ascii="Times New Roman" w:eastAsia="新細明體" w:hAnsi="Times New Roman" w:cs="Times New Roman"/>
          <w:b/>
          <w:bCs/>
          <w:kern w:val="0"/>
          <w:szCs w:val="24"/>
        </w:rPr>
        <w:t>Cleanliness and Personal Belongings:</w:t>
      </w:r>
      <w:r w:rsidRPr="006B0D40">
        <w:rPr>
          <w:rFonts w:ascii="Times New Roman" w:eastAsia="新細明體" w:hAnsi="Times New Roman" w:cs="Times New Roman"/>
          <w:kern w:val="0"/>
          <w:szCs w:val="24"/>
        </w:rPr>
        <w:t xml:space="preserve"> After completing experiments, clean the bench and holders. Before leaving, ensure the instrument is returned to normal condition and personal belongings are taken. The laboratory is not responsible for personal items.</w:t>
      </w:r>
    </w:p>
    <w:p w:rsidR="006B0D40" w:rsidRPr="006B0D40" w:rsidRDefault="006B0D40" w:rsidP="006B0D40">
      <w:pPr>
        <w:widowControl/>
        <w:numPr>
          <w:ilvl w:val="0"/>
          <w:numId w:val="16"/>
        </w:numPr>
        <w:snapToGrid w:val="0"/>
        <w:spacing w:before="100" w:beforeAutospacing="1" w:after="100" w:afterAutospacing="1" w:line="240" w:lineRule="atLeast"/>
        <w:rPr>
          <w:rFonts w:ascii="Times New Roman" w:eastAsia="新細明體" w:hAnsi="Times New Roman" w:cs="Times New Roman"/>
          <w:kern w:val="0"/>
          <w:szCs w:val="24"/>
        </w:rPr>
      </w:pPr>
      <w:r w:rsidRPr="006B0D40">
        <w:rPr>
          <w:rFonts w:ascii="Times New Roman" w:eastAsia="新細明體" w:hAnsi="Times New Roman" w:cs="Times New Roman"/>
          <w:b/>
          <w:bCs/>
          <w:kern w:val="0"/>
          <w:szCs w:val="24"/>
        </w:rPr>
        <w:t>Food and Drink:</w:t>
      </w:r>
      <w:r w:rsidRPr="006B0D40">
        <w:rPr>
          <w:rFonts w:ascii="Times New Roman" w:eastAsia="新細明體" w:hAnsi="Times New Roman" w:cs="Times New Roman"/>
          <w:kern w:val="0"/>
          <w:szCs w:val="24"/>
        </w:rPr>
        <w:t xml:space="preserve"> Bringing food or beverages into the laboratory is strictly prohibited.</w:t>
      </w:r>
    </w:p>
    <w:p w:rsidR="006B0D40" w:rsidRPr="006B0D40" w:rsidRDefault="006B0D40" w:rsidP="006B0D40">
      <w:pPr>
        <w:widowControl/>
        <w:numPr>
          <w:ilvl w:val="0"/>
          <w:numId w:val="16"/>
        </w:numPr>
        <w:snapToGrid w:val="0"/>
        <w:spacing w:before="100" w:beforeAutospacing="1" w:after="100" w:afterAutospacing="1" w:line="240" w:lineRule="atLeast"/>
        <w:rPr>
          <w:rFonts w:ascii="Times New Roman" w:eastAsia="新細明體" w:hAnsi="Times New Roman" w:cs="Times New Roman"/>
          <w:kern w:val="0"/>
          <w:szCs w:val="24"/>
        </w:rPr>
      </w:pPr>
      <w:r w:rsidRPr="006B0D40">
        <w:rPr>
          <w:rFonts w:ascii="Times New Roman" w:eastAsia="新細明體" w:hAnsi="Times New Roman" w:cs="Times New Roman"/>
          <w:b/>
          <w:bCs/>
          <w:kern w:val="0"/>
          <w:szCs w:val="24"/>
        </w:rPr>
        <w:t>Amendments:</w:t>
      </w:r>
      <w:r w:rsidRPr="006B0D40">
        <w:rPr>
          <w:rFonts w:ascii="Times New Roman" w:eastAsia="新細明體" w:hAnsi="Times New Roman" w:cs="Times New Roman"/>
          <w:kern w:val="0"/>
          <w:szCs w:val="24"/>
        </w:rPr>
        <w:t xml:space="preserve"> Any unspecified rules may be revised and announced as necessary.</w:t>
      </w:r>
    </w:p>
    <w:p w:rsidR="000954CB" w:rsidRPr="006B0D40" w:rsidRDefault="000954CB" w:rsidP="006B0D40">
      <w:pPr>
        <w:ind w:left="-569" w:rightChars="-260" w:right="-624"/>
        <w:rPr>
          <w:rFonts w:ascii="Times New Roman" w:eastAsia="標楷體" w:hAnsi="Times New Roman" w:cs="Times New Roman"/>
        </w:rPr>
        <w:sectPr w:rsidR="000954CB" w:rsidRPr="006B0D40">
          <w:pgSz w:w="11906" w:h="16838"/>
          <w:pgMar w:top="1440" w:right="1800" w:bottom="1440" w:left="1800" w:header="851" w:footer="992" w:gutter="0"/>
          <w:cols w:space="425"/>
          <w:docGrid w:type="lines" w:linePitch="360"/>
        </w:sectPr>
      </w:pPr>
    </w:p>
    <w:p w:rsidR="006B0D40" w:rsidRPr="006B0D40" w:rsidRDefault="006B0D40" w:rsidP="00D54764">
      <w:pPr>
        <w:widowControl/>
        <w:snapToGrid w:val="0"/>
        <w:spacing w:before="100" w:beforeAutospacing="1" w:after="100" w:afterAutospacing="1" w:line="240" w:lineRule="atLeast"/>
        <w:rPr>
          <w:rFonts w:ascii="Times New Roman" w:eastAsia="新細明體" w:hAnsi="Times New Roman" w:cs="Times New Roman"/>
          <w:kern w:val="0"/>
          <w:szCs w:val="24"/>
        </w:rPr>
      </w:pPr>
      <w:r w:rsidRPr="006B0D40">
        <w:rPr>
          <w:rFonts w:ascii="Times New Roman" w:eastAsia="新細明體" w:hAnsi="Times New Roman" w:cs="Times New Roman"/>
          <w:b/>
          <w:bCs/>
          <w:kern w:val="0"/>
          <w:szCs w:val="24"/>
        </w:rPr>
        <w:lastRenderedPageBreak/>
        <w:t>License Management Regulations</w:t>
      </w:r>
    </w:p>
    <w:p w:rsidR="006B0D40" w:rsidRPr="006B0D40" w:rsidRDefault="006B0D40" w:rsidP="00D54764">
      <w:pPr>
        <w:widowControl/>
        <w:snapToGrid w:val="0"/>
        <w:spacing w:before="100" w:beforeAutospacing="1" w:after="100" w:afterAutospacing="1" w:line="240" w:lineRule="atLeast"/>
        <w:rPr>
          <w:rFonts w:ascii="Times New Roman" w:eastAsia="新細明體" w:hAnsi="Times New Roman" w:cs="Times New Roman"/>
          <w:kern w:val="0"/>
          <w:szCs w:val="24"/>
        </w:rPr>
      </w:pPr>
      <w:r w:rsidRPr="006B0D40">
        <w:rPr>
          <w:rFonts w:ascii="Times New Roman" w:eastAsia="新細明體" w:hAnsi="Times New Roman" w:cs="Times New Roman"/>
          <w:b/>
          <w:bCs/>
          <w:kern w:val="0"/>
          <w:szCs w:val="24"/>
        </w:rPr>
        <w:t>Article 1. Eligibility for Operation</w:t>
      </w:r>
    </w:p>
    <w:p w:rsidR="006B0D40" w:rsidRPr="006B0D40" w:rsidRDefault="006B0D40" w:rsidP="00D54764">
      <w:pPr>
        <w:widowControl/>
        <w:numPr>
          <w:ilvl w:val="0"/>
          <w:numId w:val="17"/>
        </w:numPr>
        <w:snapToGrid w:val="0"/>
        <w:spacing w:before="100" w:beforeAutospacing="1" w:after="100" w:afterAutospacing="1" w:line="240" w:lineRule="atLeast"/>
        <w:rPr>
          <w:rFonts w:ascii="Times New Roman" w:eastAsia="新細明體" w:hAnsi="Times New Roman" w:cs="Times New Roman"/>
          <w:kern w:val="0"/>
          <w:szCs w:val="24"/>
        </w:rPr>
      </w:pPr>
      <w:r w:rsidRPr="006B0D40">
        <w:rPr>
          <w:rFonts w:ascii="Times New Roman" w:eastAsia="新細明體" w:hAnsi="Times New Roman" w:cs="Times New Roman"/>
          <w:kern w:val="0"/>
          <w:szCs w:val="24"/>
        </w:rPr>
        <w:t>Personnel from on-campus research units (including professors) may register for training during the designated training period.</w:t>
      </w:r>
    </w:p>
    <w:p w:rsidR="006B0D40" w:rsidRPr="006B0D40" w:rsidRDefault="006B0D40" w:rsidP="00D54764">
      <w:pPr>
        <w:widowControl/>
        <w:numPr>
          <w:ilvl w:val="0"/>
          <w:numId w:val="17"/>
        </w:numPr>
        <w:snapToGrid w:val="0"/>
        <w:spacing w:before="100" w:beforeAutospacing="1" w:after="100" w:afterAutospacing="1" w:line="240" w:lineRule="atLeast"/>
        <w:rPr>
          <w:rFonts w:ascii="Times New Roman" w:eastAsia="新細明體" w:hAnsi="Times New Roman" w:cs="Times New Roman"/>
          <w:kern w:val="0"/>
          <w:szCs w:val="24"/>
        </w:rPr>
      </w:pPr>
      <w:r w:rsidRPr="006B0D40">
        <w:rPr>
          <w:rFonts w:ascii="Times New Roman" w:eastAsia="新細明體" w:hAnsi="Times New Roman" w:cs="Times New Roman"/>
          <w:kern w:val="0"/>
          <w:szCs w:val="24"/>
        </w:rPr>
        <w:t xml:space="preserve">Trainees will be issued a </w:t>
      </w:r>
      <w:r w:rsidRPr="006B0D40">
        <w:rPr>
          <w:rFonts w:ascii="Times New Roman" w:eastAsia="新細明體" w:hAnsi="Times New Roman" w:cs="Times New Roman"/>
          <w:b/>
          <w:bCs/>
          <w:kern w:val="0"/>
          <w:szCs w:val="24"/>
        </w:rPr>
        <w:t>Training Passport</w:t>
      </w:r>
      <w:r w:rsidRPr="006B0D40">
        <w:rPr>
          <w:rFonts w:ascii="Times New Roman" w:eastAsia="新細明體" w:hAnsi="Times New Roman" w:cs="Times New Roman"/>
          <w:kern w:val="0"/>
          <w:szCs w:val="24"/>
        </w:rPr>
        <w:t xml:space="preserve"> during the course for participation in the training program.</w:t>
      </w:r>
    </w:p>
    <w:p w:rsidR="006B0D40" w:rsidRPr="006B0D40" w:rsidRDefault="006B0D40" w:rsidP="00D54764">
      <w:pPr>
        <w:widowControl/>
        <w:snapToGrid w:val="0"/>
        <w:spacing w:before="100" w:beforeAutospacing="1" w:after="100" w:afterAutospacing="1" w:line="240" w:lineRule="atLeast"/>
        <w:rPr>
          <w:rFonts w:ascii="Times New Roman" w:eastAsia="新細明體" w:hAnsi="Times New Roman" w:cs="Times New Roman"/>
          <w:kern w:val="0"/>
          <w:szCs w:val="24"/>
        </w:rPr>
      </w:pPr>
      <w:r w:rsidRPr="006B0D40">
        <w:rPr>
          <w:rFonts w:ascii="Times New Roman" w:eastAsia="新細明體" w:hAnsi="Times New Roman" w:cs="Times New Roman"/>
          <w:b/>
          <w:bCs/>
          <w:kern w:val="0"/>
          <w:szCs w:val="24"/>
        </w:rPr>
        <w:t>Article 2. Training Procedures</w:t>
      </w:r>
    </w:p>
    <w:p w:rsidR="006B0D40" w:rsidRPr="006B0D40" w:rsidRDefault="006B0D40" w:rsidP="00D54764">
      <w:pPr>
        <w:widowControl/>
        <w:numPr>
          <w:ilvl w:val="0"/>
          <w:numId w:val="18"/>
        </w:numPr>
        <w:snapToGrid w:val="0"/>
        <w:spacing w:before="100" w:beforeAutospacing="1" w:after="100" w:afterAutospacing="1" w:line="240" w:lineRule="atLeast"/>
        <w:rPr>
          <w:rFonts w:ascii="Times New Roman" w:eastAsia="新細明體" w:hAnsi="Times New Roman" w:cs="Times New Roman"/>
          <w:kern w:val="0"/>
          <w:szCs w:val="24"/>
        </w:rPr>
      </w:pPr>
      <w:r w:rsidRPr="006B0D40">
        <w:rPr>
          <w:rFonts w:ascii="Times New Roman" w:eastAsia="新細明體" w:hAnsi="Times New Roman" w:cs="Times New Roman"/>
          <w:kern w:val="0"/>
          <w:szCs w:val="24"/>
        </w:rPr>
        <w:t xml:space="preserve">Instrument training courses are generally held in the </w:t>
      </w:r>
      <w:r w:rsidRPr="006B0D40">
        <w:rPr>
          <w:rFonts w:ascii="Times New Roman" w:eastAsia="新細明體" w:hAnsi="Times New Roman" w:cs="Times New Roman"/>
          <w:b/>
          <w:bCs/>
          <w:kern w:val="0"/>
          <w:szCs w:val="24"/>
        </w:rPr>
        <w:t>first week of each month</w:t>
      </w:r>
      <w:r w:rsidRPr="006B0D40">
        <w:rPr>
          <w:rFonts w:ascii="Times New Roman" w:eastAsia="新細明體" w:hAnsi="Times New Roman" w:cs="Times New Roman"/>
          <w:kern w:val="0"/>
          <w:szCs w:val="24"/>
        </w:rPr>
        <w:t>, with a maximum of 10 participants per session. Interested trainees can register and pay through the center’s website.</w:t>
      </w:r>
    </w:p>
    <w:p w:rsidR="006B0D40" w:rsidRPr="006B0D40" w:rsidRDefault="006B0D40" w:rsidP="00D54764">
      <w:pPr>
        <w:widowControl/>
        <w:numPr>
          <w:ilvl w:val="0"/>
          <w:numId w:val="18"/>
        </w:numPr>
        <w:snapToGrid w:val="0"/>
        <w:spacing w:before="100" w:beforeAutospacing="1" w:after="100" w:afterAutospacing="1" w:line="240" w:lineRule="atLeast"/>
        <w:rPr>
          <w:rFonts w:ascii="Times New Roman" w:eastAsia="新細明體" w:hAnsi="Times New Roman" w:cs="Times New Roman"/>
          <w:kern w:val="0"/>
          <w:szCs w:val="24"/>
        </w:rPr>
      </w:pPr>
      <w:r w:rsidRPr="006B0D40">
        <w:rPr>
          <w:rFonts w:ascii="Times New Roman" w:eastAsia="新細明體" w:hAnsi="Times New Roman" w:cs="Times New Roman"/>
          <w:kern w:val="0"/>
          <w:szCs w:val="24"/>
        </w:rPr>
        <w:t xml:space="preserve">After eligibility verification, trainees must inform the administrator and obtain a </w:t>
      </w:r>
      <w:r w:rsidRPr="006B0D40">
        <w:rPr>
          <w:rFonts w:ascii="Times New Roman" w:eastAsia="新細明體" w:hAnsi="Times New Roman" w:cs="Times New Roman"/>
          <w:b/>
          <w:bCs/>
          <w:kern w:val="0"/>
          <w:szCs w:val="24"/>
        </w:rPr>
        <w:t>Training Passport</w:t>
      </w:r>
      <w:r w:rsidRPr="006B0D40">
        <w:rPr>
          <w:rFonts w:ascii="Times New Roman" w:eastAsia="新細明體" w:hAnsi="Times New Roman" w:cs="Times New Roman"/>
          <w:kern w:val="0"/>
          <w:szCs w:val="24"/>
        </w:rPr>
        <w:t xml:space="preserve"> to qualify for instrument observation and training. The Training Passport is valid for </w:t>
      </w:r>
      <w:r w:rsidRPr="006B0D40">
        <w:rPr>
          <w:rFonts w:ascii="Times New Roman" w:eastAsia="新細明體" w:hAnsi="Times New Roman" w:cs="Times New Roman"/>
          <w:b/>
          <w:bCs/>
          <w:kern w:val="0"/>
          <w:szCs w:val="24"/>
        </w:rPr>
        <w:t>two months</w:t>
      </w:r>
      <w:r w:rsidRPr="006B0D40">
        <w:rPr>
          <w:rFonts w:ascii="Times New Roman" w:eastAsia="新細明體" w:hAnsi="Times New Roman" w:cs="Times New Roman"/>
          <w:kern w:val="0"/>
          <w:szCs w:val="24"/>
        </w:rPr>
        <w:t>.</w:t>
      </w:r>
    </w:p>
    <w:p w:rsidR="006B0D40" w:rsidRPr="006B0D40" w:rsidRDefault="006B0D40" w:rsidP="00D54764">
      <w:pPr>
        <w:widowControl/>
        <w:numPr>
          <w:ilvl w:val="0"/>
          <w:numId w:val="18"/>
        </w:numPr>
        <w:snapToGrid w:val="0"/>
        <w:spacing w:before="100" w:beforeAutospacing="1" w:after="100" w:afterAutospacing="1" w:line="240" w:lineRule="atLeast"/>
        <w:rPr>
          <w:rFonts w:ascii="Times New Roman" w:eastAsia="新細明體" w:hAnsi="Times New Roman" w:cs="Times New Roman"/>
          <w:kern w:val="0"/>
          <w:szCs w:val="24"/>
        </w:rPr>
      </w:pPr>
      <w:r w:rsidRPr="006B0D40">
        <w:rPr>
          <w:rFonts w:ascii="Times New Roman" w:eastAsia="新細明體" w:hAnsi="Times New Roman" w:cs="Times New Roman"/>
          <w:kern w:val="0"/>
          <w:szCs w:val="24"/>
        </w:rPr>
        <w:t xml:space="preserve">Trainees may practice on the instrument under the supervision of licensed operators during licensed operation time slots, </w:t>
      </w:r>
      <w:r w:rsidRPr="006B0D40">
        <w:rPr>
          <w:rFonts w:ascii="Times New Roman" w:eastAsia="新細明體" w:hAnsi="Times New Roman" w:cs="Times New Roman"/>
          <w:b/>
          <w:bCs/>
          <w:kern w:val="0"/>
          <w:szCs w:val="24"/>
        </w:rPr>
        <w:t>with the administrator’s approval</w:t>
      </w:r>
      <w:r w:rsidRPr="006B0D40">
        <w:rPr>
          <w:rFonts w:ascii="Times New Roman" w:eastAsia="新細明體" w:hAnsi="Times New Roman" w:cs="Times New Roman"/>
          <w:kern w:val="0"/>
          <w:szCs w:val="24"/>
        </w:rPr>
        <w:t>. Any damage caused during practice must be compensated by the trainee.</w:t>
      </w:r>
    </w:p>
    <w:p w:rsidR="006B0D40" w:rsidRPr="006B0D40" w:rsidRDefault="006B0D40" w:rsidP="00D54764">
      <w:pPr>
        <w:widowControl/>
        <w:numPr>
          <w:ilvl w:val="0"/>
          <w:numId w:val="18"/>
        </w:numPr>
        <w:snapToGrid w:val="0"/>
        <w:spacing w:before="100" w:beforeAutospacing="1" w:after="100" w:afterAutospacing="1" w:line="240" w:lineRule="atLeast"/>
        <w:rPr>
          <w:rFonts w:ascii="Times New Roman" w:eastAsia="新細明體" w:hAnsi="Times New Roman" w:cs="Times New Roman"/>
          <w:kern w:val="0"/>
          <w:szCs w:val="24"/>
        </w:rPr>
      </w:pPr>
      <w:r w:rsidRPr="006B0D40">
        <w:rPr>
          <w:rFonts w:ascii="Times New Roman" w:eastAsia="新細明體" w:hAnsi="Times New Roman" w:cs="Times New Roman"/>
          <w:kern w:val="0"/>
          <w:szCs w:val="24"/>
        </w:rPr>
        <w:t xml:space="preserve">Trainees must accumulate </w:t>
      </w:r>
      <w:r w:rsidRPr="006B0D40">
        <w:rPr>
          <w:rFonts w:ascii="Times New Roman" w:eastAsia="新細明體" w:hAnsi="Times New Roman" w:cs="Times New Roman"/>
          <w:b/>
          <w:bCs/>
          <w:kern w:val="0"/>
          <w:szCs w:val="24"/>
        </w:rPr>
        <w:t>at least 10 hours of practice within two months</w:t>
      </w:r>
      <w:r w:rsidRPr="006B0D40">
        <w:rPr>
          <w:rFonts w:ascii="Times New Roman" w:eastAsia="新細明體" w:hAnsi="Times New Roman" w:cs="Times New Roman"/>
          <w:kern w:val="0"/>
          <w:szCs w:val="24"/>
        </w:rPr>
        <w:t xml:space="preserve"> under instructor supervision and have no record of violations before taking the certification exam. Successful candidates will be granted a </w:t>
      </w:r>
      <w:r w:rsidRPr="006B0D40">
        <w:rPr>
          <w:rFonts w:ascii="Times New Roman" w:eastAsia="新細明體" w:hAnsi="Times New Roman" w:cs="Times New Roman"/>
          <w:b/>
          <w:bCs/>
          <w:kern w:val="0"/>
          <w:szCs w:val="24"/>
        </w:rPr>
        <w:t>user license</w:t>
      </w:r>
      <w:r w:rsidRPr="006B0D40">
        <w:rPr>
          <w:rFonts w:ascii="Times New Roman" w:eastAsia="新細明體" w:hAnsi="Times New Roman" w:cs="Times New Roman"/>
          <w:kern w:val="0"/>
          <w:szCs w:val="24"/>
        </w:rPr>
        <w:t>.</w:t>
      </w:r>
    </w:p>
    <w:p w:rsidR="006B0D40" w:rsidRPr="006B0D40" w:rsidRDefault="006B0D40" w:rsidP="00D54764">
      <w:pPr>
        <w:widowControl/>
        <w:numPr>
          <w:ilvl w:val="0"/>
          <w:numId w:val="18"/>
        </w:numPr>
        <w:snapToGrid w:val="0"/>
        <w:spacing w:before="100" w:beforeAutospacing="1" w:after="100" w:afterAutospacing="1" w:line="240" w:lineRule="atLeast"/>
        <w:rPr>
          <w:rFonts w:ascii="Times New Roman" w:eastAsia="新細明體" w:hAnsi="Times New Roman" w:cs="Times New Roman"/>
          <w:kern w:val="0"/>
          <w:szCs w:val="24"/>
        </w:rPr>
      </w:pPr>
      <w:r w:rsidRPr="006B0D40">
        <w:rPr>
          <w:rFonts w:ascii="Times New Roman" w:eastAsia="新細明體" w:hAnsi="Times New Roman" w:cs="Times New Roman"/>
          <w:kern w:val="0"/>
          <w:szCs w:val="24"/>
        </w:rPr>
        <w:t xml:space="preserve">After passing the certification exam, the license certificate must be collected </w:t>
      </w:r>
      <w:r w:rsidRPr="006B0D40">
        <w:rPr>
          <w:rFonts w:ascii="Times New Roman" w:eastAsia="新細明體" w:hAnsi="Times New Roman" w:cs="Times New Roman"/>
          <w:b/>
          <w:bCs/>
          <w:kern w:val="0"/>
          <w:szCs w:val="24"/>
        </w:rPr>
        <w:t>in person within one week</w:t>
      </w:r>
      <w:r w:rsidRPr="006B0D40">
        <w:rPr>
          <w:rFonts w:ascii="Times New Roman" w:eastAsia="新細明體" w:hAnsi="Times New Roman" w:cs="Times New Roman"/>
          <w:kern w:val="0"/>
          <w:szCs w:val="24"/>
        </w:rPr>
        <w:t>.</w:t>
      </w:r>
    </w:p>
    <w:p w:rsidR="006B0D40" w:rsidRPr="006B0D40" w:rsidRDefault="006B0D40" w:rsidP="00D54764">
      <w:pPr>
        <w:widowControl/>
        <w:snapToGrid w:val="0"/>
        <w:spacing w:before="100" w:beforeAutospacing="1" w:after="100" w:afterAutospacing="1" w:line="240" w:lineRule="atLeast"/>
        <w:rPr>
          <w:rFonts w:ascii="Times New Roman" w:eastAsia="新細明體" w:hAnsi="Times New Roman" w:cs="Times New Roman"/>
          <w:kern w:val="0"/>
          <w:szCs w:val="24"/>
        </w:rPr>
      </w:pPr>
      <w:r w:rsidRPr="006B0D40">
        <w:rPr>
          <w:rFonts w:ascii="Times New Roman" w:eastAsia="新細明體" w:hAnsi="Times New Roman" w:cs="Times New Roman"/>
          <w:b/>
          <w:bCs/>
          <w:kern w:val="0"/>
          <w:szCs w:val="24"/>
        </w:rPr>
        <w:t>Article 3. License Revocation</w:t>
      </w:r>
    </w:p>
    <w:p w:rsidR="006B0D40" w:rsidRPr="006B0D40" w:rsidRDefault="006B0D40" w:rsidP="00D54764">
      <w:pPr>
        <w:widowControl/>
        <w:numPr>
          <w:ilvl w:val="0"/>
          <w:numId w:val="19"/>
        </w:numPr>
        <w:snapToGrid w:val="0"/>
        <w:spacing w:before="100" w:beforeAutospacing="1" w:after="100" w:afterAutospacing="1" w:line="240" w:lineRule="atLeast"/>
        <w:rPr>
          <w:rFonts w:ascii="Times New Roman" w:eastAsia="新細明體" w:hAnsi="Times New Roman" w:cs="Times New Roman"/>
          <w:kern w:val="0"/>
          <w:szCs w:val="24"/>
        </w:rPr>
      </w:pPr>
      <w:r w:rsidRPr="006B0D40">
        <w:rPr>
          <w:rFonts w:ascii="Times New Roman" w:eastAsia="新細明體" w:hAnsi="Times New Roman" w:cs="Times New Roman"/>
          <w:kern w:val="0"/>
          <w:szCs w:val="24"/>
        </w:rPr>
        <w:t xml:space="preserve">Users who hold a license but have not used the instrument within </w:t>
      </w:r>
      <w:r w:rsidRPr="006B0D40">
        <w:rPr>
          <w:rFonts w:ascii="Times New Roman" w:eastAsia="新細明體" w:hAnsi="Times New Roman" w:cs="Times New Roman"/>
          <w:b/>
          <w:bCs/>
          <w:kern w:val="0"/>
          <w:szCs w:val="24"/>
        </w:rPr>
        <w:t>two months of the last usage</w:t>
      </w:r>
      <w:r w:rsidRPr="006B0D40">
        <w:rPr>
          <w:rFonts w:ascii="Times New Roman" w:eastAsia="新細明體" w:hAnsi="Times New Roman" w:cs="Times New Roman"/>
          <w:kern w:val="0"/>
          <w:szCs w:val="24"/>
        </w:rPr>
        <w:t xml:space="preserve"> will have their license revoked. Reapplication and re-certification are required to regain access.</w:t>
      </w:r>
    </w:p>
    <w:p w:rsidR="006B0D40" w:rsidRPr="006B0D40" w:rsidRDefault="006B0D40" w:rsidP="00D54764">
      <w:pPr>
        <w:widowControl/>
        <w:numPr>
          <w:ilvl w:val="0"/>
          <w:numId w:val="19"/>
        </w:numPr>
        <w:snapToGrid w:val="0"/>
        <w:spacing w:before="100" w:beforeAutospacing="1" w:after="100" w:afterAutospacing="1" w:line="240" w:lineRule="atLeast"/>
        <w:rPr>
          <w:rFonts w:ascii="Times New Roman" w:eastAsia="新細明體" w:hAnsi="Times New Roman" w:cs="Times New Roman"/>
          <w:kern w:val="0"/>
          <w:szCs w:val="24"/>
        </w:rPr>
      </w:pPr>
      <w:r w:rsidRPr="006B0D40">
        <w:rPr>
          <w:rFonts w:ascii="Times New Roman" w:eastAsia="新細明體" w:hAnsi="Times New Roman" w:cs="Times New Roman"/>
          <w:kern w:val="0"/>
          <w:szCs w:val="24"/>
        </w:rPr>
        <w:t xml:space="preserve">Licensed users may explain instrument operation procedures, but </w:t>
      </w:r>
      <w:r w:rsidRPr="006B0D40">
        <w:rPr>
          <w:rFonts w:ascii="Times New Roman" w:eastAsia="新細明體" w:hAnsi="Times New Roman" w:cs="Times New Roman"/>
          <w:b/>
          <w:bCs/>
          <w:kern w:val="0"/>
          <w:szCs w:val="24"/>
        </w:rPr>
        <w:t>may not allow unlicensed personnel to operate the instrument</w:t>
      </w:r>
      <w:r w:rsidRPr="006B0D40">
        <w:rPr>
          <w:rFonts w:ascii="Times New Roman" w:eastAsia="新細明體" w:hAnsi="Times New Roman" w:cs="Times New Roman"/>
          <w:kern w:val="0"/>
          <w:szCs w:val="24"/>
        </w:rPr>
        <w:t xml:space="preserve">. Any violation or instrument damage due to improper operation will result in </w:t>
      </w:r>
      <w:r w:rsidRPr="006B0D40">
        <w:rPr>
          <w:rFonts w:ascii="Times New Roman" w:eastAsia="新細明體" w:hAnsi="Times New Roman" w:cs="Times New Roman"/>
          <w:b/>
          <w:bCs/>
          <w:kern w:val="0"/>
          <w:szCs w:val="24"/>
        </w:rPr>
        <w:t>license revocation</w:t>
      </w:r>
      <w:r w:rsidRPr="006B0D40">
        <w:rPr>
          <w:rFonts w:ascii="Times New Roman" w:eastAsia="新細明體" w:hAnsi="Times New Roman" w:cs="Times New Roman"/>
          <w:kern w:val="0"/>
          <w:szCs w:val="24"/>
        </w:rPr>
        <w:t>, liability for damages, and ineligibility of the associated laboratory personnel for recent training sessions.</w:t>
      </w:r>
    </w:p>
    <w:p w:rsidR="006B0D40" w:rsidRPr="006B0D40" w:rsidRDefault="006B0D40" w:rsidP="00D54764">
      <w:pPr>
        <w:widowControl/>
        <w:numPr>
          <w:ilvl w:val="0"/>
          <w:numId w:val="19"/>
        </w:numPr>
        <w:snapToGrid w:val="0"/>
        <w:spacing w:before="100" w:beforeAutospacing="1" w:after="100" w:afterAutospacing="1" w:line="240" w:lineRule="atLeast"/>
        <w:rPr>
          <w:rFonts w:ascii="Times New Roman" w:eastAsia="新細明體" w:hAnsi="Times New Roman" w:cs="Times New Roman"/>
          <w:kern w:val="0"/>
          <w:szCs w:val="24"/>
        </w:rPr>
      </w:pPr>
      <w:r w:rsidRPr="006B0D40">
        <w:rPr>
          <w:rFonts w:ascii="Times New Roman" w:eastAsia="新細明體" w:hAnsi="Times New Roman" w:cs="Times New Roman"/>
          <w:kern w:val="0"/>
          <w:szCs w:val="24"/>
        </w:rPr>
        <w:t xml:space="preserve">Instrument usage records must be filled in </w:t>
      </w:r>
      <w:r w:rsidRPr="006B0D40">
        <w:rPr>
          <w:rFonts w:ascii="Times New Roman" w:eastAsia="新細明體" w:hAnsi="Times New Roman" w:cs="Times New Roman"/>
          <w:b/>
          <w:bCs/>
          <w:kern w:val="0"/>
          <w:szCs w:val="24"/>
        </w:rPr>
        <w:t>accurately and completely</w:t>
      </w:r>
      <w:r w:rsidRPr="006B0D40">
        <w:rPr>
          <w:rFonts w:ascii="Times New Roman" w:eastAsia="新細明體" w:hAnsi="Times New Roman" w:cs="Times New Roman"/>
          <w:kern w:val="0"/>
          <w:szCs w:val="24"/>
        </w:rPr>
        <w:t>. Failure to do so more than three times will result in license revocation.</w:t>
      </w:r>
    </w:p>
    <w:p w:rsidR="006B0D40" w:rsidRPr="006B0D40" w:rsidRDefault="006B0D40" w:rsidP="00D54764">
      <w:pPr>
        <w:widowControl/>
        <w:numPr>
          <w:ilvl w:val="0"/>
          <w:numId w:val="19"/>
        </w:numPr>
        <w:snapToGrid w:val="0"/>
        <w:spacing w:before="100" w:beforeAutospacing="1" w:after="100" w:afterAutospacing="1" w:line="240" w:lineRule="atLeast"/>
        <w:rPr>
          <w:rFonts w:ascii="Times New Roman" w:eastAsia="新細明體" w:hAnsi="Times New Roman" w:cs="Times New Roman"/>
          <w:kern w:val="0"/>
          <w:szCs w:val="24"/>
        </w:rPr>
      </w:pPr>
      <w:r w:rsidRPr="006B0D40">
        <w:rPr>
          <w:rFonts w:ascii="Times New Roman" w:eastAsia="新細明體" w:hAnsi="Times New Roman" w:cs="Times New Roman"/>
          <w:kern w:val="0"/>
          <w:szCs w:val="24"/>
        </w:rPr>
        <w:t xml:space="preserve">Any issues encountered during operation must be reported </w:t>
      </w:r>
      <w:r w:rsidRPr="006B0D40">
        <w:rPr>
          <w:rFonts w:ascii="Times New Roman" w:eastAsia="新細明體" w:hAnsi="Times New Roman" w:cs="Times New Roman"/>
          <w:b/>
          <w:bCs/>
          <w:kern w:val="0"/>
          <w:szCs w:val="24"/>
        </w:rPr>
        <w:t>immediately</w:t>
      </w:r>
      <w:r w:rsidRPr="006B0D40">
        <w:rPr>
          <w:rFonts w:ascii="Times New Roman" w:eastAsia="新細明體" w:hAnsi="Times New Roman" w:cs="Times New Roman"/>
          <w:kern w:val="0"/>
          <w:szCs w:val="24"/>
        </w:rPr>
        <w:t xml:space="preserve"> to the instrument administrator, with detailed logs recorded. Failure to report issues may result in joint liability. Instrument damage caused by improper operation may lead to </w:t>
      </w:r>
      <w:r w:rsidRPr="006B0D40">
        <w:rPr>
          <w:rFonts w:ascii="Times New Roman" w:eastAsia="新細明體" w:hAnsi="Times New Roman" w:cs="Times New Roman"/>
          <w:b/>
          <w:bCs/>
          <w:kern w:val="0"/>
          <w:szCs w:val="24"/>
        </w:rPr>
        <w:t>license revocation</w:t>
      </w:r>
      <w:r w:rsidRPr="006B0D40">
        <w:rPr>
          <w:rFonts w:ascii="Times New Roman" w:eastAsia="新細明體" w:hAnsi="Times New Roman" w:cs="Times New Roman"/>
          <w:kern w:val="0"/>
          <w:szCs w:val="24"/>
        </w:rPr>
        <w:t xml:space="preserve"> and compensation obligations, depending on the severity.</w:t>
      </w:r>
    </w:p>
    <w:p w:rsidR="006B0D40" w:rsidRPr="006B0D40" w:rsidRDefault="006B0D40" w:rsidP="00D54764">
      <w:pPr>
        <w:widowControl/>
        <w:snapToGrid w:val="0"/>
        <w:spacing w:before="100" w:beforeAutospacing="1" w:after="100" w:afterAutospacing="1" w:line="240" w:lineRule="atLeast"/>
        <w:rPr>
          <w:rFonts w:ascii="Times New Roman" w:eastAsia="新細明體" w:hAnsi="Times New Roman" w:cs="Times New Roman"/>
          <w:kern w:val="0"/>
          <w:szCs w:val="24"/>
        </w:rPr>
      </w:pPr>
      <w:r w:rsidRPr="006B0D40">
        <w:rPr>
          <w:rFonts w:ascii="Times New Roman" w:eastAsia="新細明體" w:hAnsi="Times New Roman" w:cs="Times New Roman"/>
          <w:b/>
          <w:bCs/>
          <w:kern w:val="0"/>
          <w:szCs w:val="24"/>
        </w:rPr>
        <w:t>Article 4. Certification Exam</w:t>
      </w:r>
    </w:p>
    <w:p w:rsidR="006B0D40" w:rsidRPr="006B0D40" w:rsidRDefault="006B0D40" w:rsidP="00D54764">
      <w:pPr>
        <w:widowControl/>
        <w:numPr>
          <w:ilvl w:val="0"/>
          <w:numId w:val="20"/>
        </w:numPr>
        <w:snapToGrid w:val="0"/>
        <w:spacing w:before="100" w:beforeAutospacing="1" w:after="100" w:afterAutospacing="1" w:line="240" w:lineRule="atLeast"/>
        <w:rPr>
          <w:rFonts w:ascii="Times New Roman" w:eastAsia="新細明體" w:hAnsi="Times New Roman" w:cs="Times New Roman"/>
          <w:kern w:val="0"/>
          <w:szCs w:val="24"/>
        </w:rPr>
      </w:pPr>
      <w:r w:rsidRPr="006B0D40">
        <w:rPr>
          <w:rFonts w:ascii="Times New Roman" w:eastAsia="新細明體" w:hAnsi="Times New Roman" w:cs="Times New Roman"/>
          <w:kern w:val="0"/>
          <w:szCs w:val="24"/>
        </w:rPr>
        <w:lastRenderedPageBreak/>
        <w:t xml:space="preserve">The </w:t>
      </w:r>
      <w:r w:rsidRPr="006B0D40">
        <w:rPr>
          <w:rFonts w:ascii="Times New Roman" w:eastAsia="新細明體" w:hAnsi="Times New Roman" w:cs="Times New Roman"/>
          <w:b/>
          <w:bCs/>
          <w:kern w:val="0"/>
          <w:szCs w:val="24"/>
        </w:rPr>
        <w:t>user license certification exam</w:t>
      </w:r>
      <w:r w:rsidRPr="006B0D40">
        <w:rPr>
          <w:rFonts w:ascii="Times New Roman" w:eastAsia="新細明體" w:hAnsi="Times New Roman" w:cs="Times New Roman"/>
          <w:kern w:val="0"/>
          <w:szCs w:val="24"/>
        </w:rPr>
        <w:t xml:space="preserve"> consists of a </w:t>
      </w:r>
      <w:r w:rsidRPr="006B0D40">
        <w:rPr>
          <w:rFonts w:ascii="Times New Roman" w:eastAsia="新細明體" w:hAnsi="Times New Roman" w:cs="Times New Roman"/>
          <w:b/>
          <w:bCs/>
          <w:kern w:val="0"/>
          <w:szCs w:val="24"/>
        </w:rPr>
        <w:t>practical operation test and an oral test</w:t>
      </w:r>
      <w:r w:rsidRPr="006B0D40">
        <w:rPr>
          <w:rFonts w:ascii="Times New Roman" w:eastAsia="新細明體" w:hAnsi="Times New Roman" w:cs="Times New Roman"/>
          <w:kern w:val="0"/>
          <w:szCs w:val="24"/>
        </w:rPr>
        <w:t xml:space="preserve">. The practical test is administered by the instrument administrator and must be completed </w:t>
      </w:r>
      <w:r w:rsidRPr="006B0D40">
        <w:rPr>
          <w:rFonts w:ascii="Times New Roman" w:eastAsia="新細明體" w:hAnsi="Times New Roman" w:cs="Times New Roman"/>
          <w:b/>
          <w:bCs/>
          <w:kern w:val="0"/>
          <w:szCs w:val="24"/>
        </w:rPr>
        <w:t>without errors</w:t>
      </w:r>
      <w:r w:rsidRPr="006B0D40">
        <w:rPr>
          <w:rFonts w:ascii="Times New Roman" w:eastAsia="新細明體" w:hAnsi="Times New Roman" w:cs="Times New Roman"/>
          <w:kern w:val="0"/>
          <w:szCs w:val="24"/>
        </w:rPr>
        <w:t xml:space="preserve"> to pass.</w:t>
      </w:r>
    </w:p>
    <w:p w:rsidR="006B0D40" w:rsidRPr="006B0D40" w:rsidRDefault="006B0D40" w:rsidP="00D54764">
      <w:pPr>
        <w:widowControl/>
        <w:numPr>
          <w:ilvl w:val="0"/>
          <w:numId w:val="20"/>
        </w:numPr>
        <w:snapToGrid w:val="0"/>
        <w:spacing w:before="100" w:beforeAutospacing="1" w:after="100" w:afterAutospacing="1" w:line="240" w:lineRule="atLeast"/>
        <w:rPr>
          <w:rFonts w:ascii="Times New Roman" w:eastAsia="新細明體" w:hAnsi="Times New Roman" w:cs="Times New Roman"/>
          <w:kern w:val="0"/>
          <w:szCs w:val="24"/>
        </w:rPr>
      </w:pPr>
      <w:r w:rsidRPr="006B0D40">
        <w:rPr>
          <w:rFonts w:ascii="Times New Roman" w:eastAsia="新細明體" w:hAnsi="Times New Roman" w:cs="Times New Roman"/>
          <w:kern w:val="0"/>
          <w:szCs w:val="24"/>
        </w:rPr>
        <w:t xml:space="preserve">Upon passing the exam, the trainee is granted an instrument license. Licensed users may reserve self-operation time slots </w:t>
      </w:r>
      <w:r w:rsidRPr="006B0D40">
        <w:rPr>
          <w:rFonts w:ascii="Times New Roman" w:eastAsia="新細明體" w:hAnsi="Times New Roman" w:cs="Times New Roman"/>
          <w:b/>
          <w:bCs/>
          <w:kern w:val="0"/>
          <w:szCs w:val="24"/>
        </w:rPr>
        <w:t>Monday to Friday (12:00–14:00, 17:00–20:00)</w:t>
      </w:r>
      <w:r w:rsidRPr="006B0D40">
        <w:rPr>
          <w:rFonts w:ascii="Times New Roman" w:eastAsia="新細明體" w:hAnsi="Times New Roman" w:cs="Times New Roman"/>
          <w:kern w:val="0"/>
          <w:szCs w:val="24"/>
        </w:rPr>
        <w:t>. Weekends and holidays are not available.</w:t>
      </w:r>
    </w:p>
    <w:p w:rsidR="006B0D40" w:rsidRPr="006B0D40" w:rsidRDefault="006B0D40" w:rsidP="00D54764">
      <w:pPr>
        <w:widowControl/>
        <w:numPr>
          <w:ilvl w:val="0"/>
          <w:numId w:val="20"/>
        </w:numPr>
        <w:snapToGrid w:val="0"/>
        <w:spacing w:before="100" w:beforeAutospacing="1" w:after="100" w:afterAutospacing="1" w:line="240" w:lineRule="atLeast"/>
        <w:rPr>
          <w:rFonts w:ascii="Times New Roman" w:eastAsia="新細明體" w:hAnsi="Times New Roman" w:cs="Times New Roman"/>
          <w:kern w:val="0"/>
          <w:szCs w:val="24"/>
        </w:rPr>
      </w:pPr>
      <w:r w:rsidRPr="006B0D40">
        <w:rPr>
          <w:rFonts w:ascii="Times New Roman" w:eastAsia="新細明體" w:hAnsi="Times New Roman" w:cs="Times New Roman"/>
          <w:kern w:val="0"/>
          <w:szCs w:val="24"/>
        </w:rPr>
        <w:t xml:space="preserve">Candidates failing </w:t>
      </w:r>
      <w:r w:rsidRPr="006B0D40">
        <w:rPr>
          <w:rFonts w:ascii="Times New Roman" w:eastAsia="新細明體" w:hAnsi="Times New Roman" w:cs="Times New Roman"/>
          <w:b/>
          <w:bCs/>
          <w:kern w:val="0"/>
          <w:szCs w:val="24"/>
        </w:rPr>
        <w:t>three attempts</w:t>
      </w:r>
      <w:r w:rsidRPr="006B0D40">
        <w:rPr>
          <w:rFonts w:ascii="Times New Roman" w:eastAsia="新細明體" w:hAnsi="Times New Roman" w:cs="Times New Roman"/>
          <w:kern w:val="0"/>
          <w:szCs w:val="24"/>
        </w:rPr>
        <w:t xml:space="preserve"> at the exam will permanently lose eligibility.</w:t>
      </w:r>
    </w:p>
    <w:p w:rsidR="006B0D40" w:rsidRPr="006B0D40" w:rsidRDefault="006B0D40" w:rsidP="00D54764">
      <w:pPr>
        <w:widowControl/>
        <w:snapToGrid w:val="0"/>
        <w:spacing w:before="100" w:beforeAutospacing="1" w:after="100" w:afterAutospacing="1" w:line="240" w:lineRule="atLeast"/>
        <w:rPr>
          <w:rFonts w:ascii="Times New Roman" w:eastAsia="新細明體" w:hAnsi="Times New Roman" w:cs="Times New Roman"/>
          <w:kern w:val="0"/>
          <w:szCs w:val="24"/>
        </w:rPr>
      </w:pPr>
      <w:r w:rsidRPr="006B0D40">
        <w:rPr>
          <w:rFonts w:ascii="Times New Roman" w:eastAsia="新細明體" w:hAnsi="Times New Roman" w:cs="Times New Roman"/>
          <w:b/>
          <w:bCs/>
          <w:kern w:val="0"/>
          <w:szCs w:val="24"/>
        </w:rPr>
        <w:t>Article 5. Instrument Maintenance</w:t>
      </w:r>
      <w:r w:rsidRPr="006B0D40">
        <w:rPr>
          <w:rFonts w:ascii="Times New Roman" w:eastAsia="新細明體" w:hAnsi="Times New Roman" w:cs="Times New Roman"/>
          <w:kern w:val="0"/>
          <w:szCs w:val="24"/>
        </w:rPr>
        <w:br/>
        <w:t>Users are responsible for assisting with routine maintenance. Food and drinks are strictly prohibited in the laboratory to maintain cleanliness.</w:t>
      </w:r>
    </w:p>
    <w:p w:rsidR="00321433" w:rsidRPr="0069164C" w:rsidRDefault="006B0D40" w:rsidP="0069164C">
      <w:pPr>
        <w:widowControl/>
        <w:snapToGrid w:val="0"/>
        <w:spacing w:before="100" w:beforeAutospacing="1" w:after="100" w:afterAutospacing="1" w:line="240" w:lineRule="atLeast"/>
        <w:rPr>
          <w:rFonts w:ascii="Times New Roman" w:eastAsia="新細明體" w:hAnsi="Times New Roman" w:cs="Times New Roman" w:hint="eastAsia"/>
          <w:kern w:val="0"/>
          <w:szCs w:val="24"/>
        </w:rPr>
        <w:sectPr w:rsidR="00321433" w:rsidRPr="0069164C">
          <w:pgSz w:w="11906" w:h="16838"/>
          <w:pgMar w:top="1440" w:right="1800" w:bottom="1440" w:left="1800" w:header="851" w:footer="992" w:gutter="0"/>
          <w:cols w:space="425"/>
          <w:docGrid w:type="lines" w:linePitch="360"/>
        </w:sectPr>
      </w:pPr>
      <w:r w:rsidRPr="006B0D40">
        <w:rPr>
          <w:rFonts w:ascii="Times New Roman" w:eastAsia="新細明體" w:hAnsi="Times New Roman" w:cs="Times New Roman"/>
          <w:b/>
          <w:bCs/>
          <w:kern w:val="0"/>
          <w:szCs w:val="24"/>
        </w:rPr>
        <w:t>Article 6. Management and Amendments</w:t>
      </w:r>
      <w:r w:rsidRPr="006B0D40">
        <w:rPr>
          <w:rFonts w:ascii="Times New Roman" w:eastAsia="新細明體" w:hAnsi="Times New Roman" w:cs="Times New Roman"/>
          <w:kern w:val="0"/>
          <w:szCs w:val="24"/>
        </w:rPr>
        <w:br/>
        <w:t>These regulations may be revised as needed based on instrument usage and management requirements</w:t>
      </w:r>
      <w:r w:rsidR="0069164C">
        <w:rPr>
          <w:rFonts w:ascii="Times New Roman" w:eastAsia="新細明體" w:hAnsi="Times New Roman" w:cs="Times New Roman"/>
          <w:kern w:val="0"/>
          <w:szCs w:val="24"/>
        </w:rPr>
        <w:t>.</w:t>
      </w:r>
      <w:bookmarkStart w:id="0" w:name="_GoBack"/>
      <w:bookmarkEnd w:id="0"/>
    </w:p>
    <w:p w:rsidR="006821EA" w:rsidRPr="0069164C" w:rsidRDefault="006821EA" w:rsidP="0069164C">
      <w:pPr>
        <w:ind w:rightChars="-260" w:right="-624"/>
        <w:rPr>
          <w:rFonts w:ascii="Times New Roman" w:eastAsia="標楷體" w:hAnsi="Times New Roman" w:cs="Times New Roman" w:hint="eastAsia"/>
        </w:rPr>
      </w:pPr>
    </w:p>
    <w:sectPr w:rsidR="006821EA" w:rsidRPr="0069164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0FDA" w:rsidRDefault="00450FDA" w:rsidP="00121111">
      <w:r>
        <w:separator/>
      </w:r>
    </w:p>
  </w:endnote>
  <w:endnote w:type="continuationSeparator" w:id="0">
    <w:p w:rsidR="00450FDA" w:rsidRDefault="00450FDA" w:rsidP="0012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0FDA" w:rsidRDefault="00450FDA" w:rsidP="00121111">
      <w:r>
        <w:separator/>
      </w:r>
    </w:p>
  </w:footnote>
  <w:footnote w:type="continuationSeparator" w:id="0">
    <w:p w:rsidR="00450FDA" w:rsidRDefault="00450FDA" w:rsidP="00121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559"/>
    <w:multiLevelType w:val="hybridMultilevel"/>
    <w:tmpl w:val="5418ADA0"/>
    <w:lvl w:ilvl="0" w:tplc="96D01C6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04B83988"/>
    <w:multiLevelType w:val="multilevel"/>
    <w:tmpl w:val="B044C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5505FA"/>
    <w:multiLevelType w:val="hybridMultilevel"/>
    <w:tmpl w:val="F6CA61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D80A5F"/>
    <w:multiLevelType w:val="multilevel"/>
    <w:tmpl w:val="37646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8704C9"/>
    <w:multiLevelType w:val="hybridMultilevel"/>
    <w:tmpl w:val="1980CD66"/>
    <w:lvl w:ilvl="0" w:tplc="906022C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50D0DBB"/>
    <w:multiLevelType w:val="hybridMultilevel"/>
    <w:tmpl w:val="E88C066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65962B9"/>
    <w:multiLevelType w:val="hybridMultilevel"/>
    <w:tmpl w:val="49F840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73D0BE7"/>
    <w:multiLevelType w:val="multilevel"/>
    <w:tmpl w:val="BF548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D161A4"/>
    <w:multiLevelType w:val="multilevel"/>
    <w:tmpl w:val="53B26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221DB5"/>
    <w:multiLevelType w:val="hybridMultilevel"/>
    <w:tmpl w:val="A90815DA"/>
    <w:lvl w:ilvl="0" w:tplc="0409000F">
      <w:start w:val="1"/>
      <w:numFmt w:val="decimal"/>
      <w:lvlText w:val="%1."/>
      <w:lvlJc w:val="left"/>
      <w:pPr>
        <w:ind w:left="-89" w:hanging="480"/>
      </w:pPr>
    </w:lvl>
    <w:lvl w:ilvl="1" w:tplc="04090019" w:tentative="1">
      <w:start w:val="1"/>
      <w:numFmt w:val="ideographTraditional"/>
      <w:lvlText w:val="%2、"/>
      <w:lvlJc w:val="left"/>
      <w:pPr>
        <w:ind w:left="391" w:hanging="480"/>
      </w:pPr>
    </w:lvl>
    <w:lvl w:ilvl="2" w:tplc="0409001B" w:tentative="1">
      <w:start w:val="1"/>
      <w:numFmt w:val="lowerRoman"/>
      <w:lvlText w:val="%3."/>
      <w:lvlJc w:val="right"/>
      <w:pPr>
        <w:ind w:left="871" w:hanging="480"/>
      </w:pPr>
    </w:lvl>
    <w:lvl w:ilvl="3" w:tplc="0409000F" w:tentative="1">
      <w:start w:val="1"/>
      <w:numFmt w:val="decimal"/>
      <w:lvlText w:val="%4."/>
      <w:lvlJc w:val="left"/>
      <w:pPr>
        <w:ind w:left="1351" w:hanging="480"/>
      </w:pPr>
    </w:lvl>
    <w:lvl w:ilvl="4" w:tplc="04090019" w:tentative="1">
      <w:start w:val="1"/>
      <w:numFmt w:val="ideographTraditional"/>
      <w:lvlText w:val="%5、"/>
      <w:lvlJc w:val="left"/>
      <w:pPr>
        <w:ind w:left="1831" w:hanging="480"/>
      </w:pPr>
    </w:lvl>
    <w:lvl w:ilvl="5" w:tplc="0409001B" w:tentative="1">
      <w:start w:val="1"/>
      <w:numFmt w:val="lowerRoman"/>
      <w:lvlText w:val="%6."/>
      <w:lvlJc w:val="right"/>
      <w:pPr>
        <w:ind w:left="2311" w:hanging="480"/>
      </w:pPr>
    </w:lvl>
    <w:lvl w:ilvl="6" w:tplc="0409000F" w:tentative="1">
      <w:start w:val="1"/>
      <w:numFmt w:val="decimal"/>
      <w:lvlText w:val="%7."/>
      <w:lvlJc w:val="left"/>
      <w:pPr>
        <w:ind w:left="2791" w:hanging="480"/>
      </w:pPr>
    </w:lvl>
    <w:lvl w:ilvl="7" w:tplc="04090019" w:tentative="1">
      <w:start w:val="1"/>
      <w:numFmt w:val="ideographTraditional"/>
      <w:lvlText w:val="%8、"/>
      <w:lvlJc w:val="left"/>
      <w:pPr>
        <w:ind w:left="3271" w:hanging="480"/>
      </w:pPr>
    </w:lvl>
    <w:lvl w:ilvl="8" w:tplc="0409001B" w:tentative="1">
      <w:start w:val="1"/>
      <w:numFmt w:val="lowerRoman"/>
      <w:lvlText w:val="%9."/>
      <w:lvlJc w:val="right"/>
      <w:pPr>
        <w:ind w:left="3751" w:hanging="480"/>
      </w:pPr>
    </w:lvl>
  </w:abstractNum>
  <w:abstractNum w:abstractNumId="10" w15:restartNumberingAfterBreak="0">
    <w:nsid w:val="381B329C"/>
    <w:multiLevelType w:val="hybridMultilevel"/>
    <w:tmpl w:val="700C0CDE"/>
    <w:lvl w:ilvl="0" w:tplc="04090001">
      <w:start w:val="1"/>
      <w:numFmt w:val="bullet"/>
      <w:lvlText w:val=""/>
      <w:lvlJc w:val="left"/>
      <w:pPr>
        <w:ind w:left="-89" w:hanging="480"/>
      </w:pPr>
      <w:rPr>
        <w:rFonts w:ascii="Wingdings" w:hAnsi="Wingdings" w:hint="default"/>
      </w:rPr>
    </w:lvl>
    <w:lvl w:ilvl="1" w:tplc="04090003" w:tentative="1">
      <w:start w:val="1"/>
      <w:numFmt w:val="bullet"/>
      <w:lvlText w:val=""/>
      <w:lvlJc w:val="left"/>
      <w:pPr>
        <w:ind w:left="391" w:hanging="480"/>
      </w:pPr>
      <w:rPr>
        <w:rFonts w:ascii="Wingdings" w:hAnsi="Wingdings" w:hint="default"/>
      </w:rPr>
    </w:lvl>
    <w:lvl w:ilvl="2" w:tplc="04090005" w:tentative="1">
      <w:start w:val="1"/>
      <w:numFmt w:val="bullet"/>
      <w:lvlText w:val=""/>
      <w:lvlJc w:val="left"/>
      <w:pPr>
        <w:ind w:left="871" w:hanging="480"/>
      </w:pPr>
      <w:rPr>
        <w:rFonts w:ascii="Wingdings" w:hAnsi="Wingdings" w:hint="default"/>
      </w:rPr>
    </w:lvl>
    <w:lvl w:ilvl="3" w:tplc="04090001" w:tentative="1">
      <w:start w:val="1"/>
      <w:numFmt w:val="bullet"/>
      <w:lvlText w:val=""/>
      <w:lvlJc w:val="left"/>
      <w:pPr>
        <w:ind w:left="1351" w:hanging="480"/>
      </w:pPr>
      <w:rPr>
        <w:rFonts w:ascii="Wingdings" w:hAnsi="Wingdings" w:hint="default"/>
      </w:rPr>
    </w:lvl>
    <w:lvl w:ilvl="4" w:tplc="04090003" w:tentative="1">
      <w:start w:val="1"/>
      <w:numFmt w:val="bullet"/>
      <w:lvlText w:val=""/>
      <w:lvlJc w:val="left"/>
      <w:pPr>
        <w:ind w:left="1831" w:hanging="480"/>
      </w:pPr>
      <w:rPr>
        <w:rFonts w:ascii="Wingdings" w:hAnsi="Wingdings" w:hint="default"/>
      </w:rPr>
    </w:lvl>
    <w:lvl w:ilvl="5" w:tplc="04090005" w:tentative="1">
      <w:start w:val="1"/>
      <w:numFmt w:val="bullet"/>
      <w:lvlText w:val=""/>
      <w:lvlJc w:val="left"/>
      <w:pPr>
        <w:ind w:left="2311" w:hanging="480"/>
      </w:pPr>
      <w:rPr>
        <w:rFonts w:ascii="Wingdings" w:hAnsi="Wingdings" w:hint="default"/>
      </w:rPr>
    </w:lvl>
    <w:lvl w:ilvl="6" w:tplc="04090001" w:tentative="1">
      <w:start w:val="1"/>
      <w:numFmt w:val="bullet"/>
      <w:lvlText w:val=""/>
      <w:lvlJc w:val="left"/>
      <w:pPr>
        <w:ind w:left="2791" w:hanging="480"/>
      </w:pPr>
      <w:rPr>
        <w:rFonts w:ascii="Wingdings" w:hAnsi="Wingdings" w:hint="default"/>
      </w:rPr>
    </w:lvl>
    <w:lvl w:ilvl="7" w:tplc="04090003" w:tentative="1">
      <w:start w:val="1"/>
      <w:numFmt w:val="bullet"/>
      <w:lvlText w:val=""/>
      <w:lvlJc w:val="left"/>
      <w:pPr>
        <w:ind w:left="3271" w:hanging="480"/>
      </w:pPr>
      <w:rPr>
        <w:rFonts w:ascii="Wingdings" w:hAnsi="Wingdings" w:hint="default"/>
      </w:rPr>
    </w:lvl>
    <w:lvl w:ilvl="8" w:tplc="04090005" w:tentative="1">
      <w:start w:val="1"/>
      <w:numFmt w:val="bullet"/>
      <w:lvlText w:val=""/>
      <w:lvlJc w:val="left"/>
      <w:pPr>
        <w:ind w:left="3751" w:hanging="480"/>
      </w:pPr>
      <w:rPr>
        <w:rFonts w:ascii="Wingdings" w:hAnsi="Wingdings" w:hint="default"/>
      </w:rPr>
    </w:lvl>
  </w:abstractNum>
  <w:abstractNum w:abstractNumId="11" w15:restartNumberingAfterBreak="0">
    <w:nsid w:val="3F5B4195"/>
    <w:multiLevelType w:val="hybridMultilevel"/>
    <w:tmpl w:val="0390F01C"/>
    <w:lvl w:ilvl="0" w:tplc="0B8AF5E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F794D15"/>
    <w:multiLevelType w:val="hybridMultilevel"/>
    <w:tmpl w:val="399EDF3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B776113"/>
    <w:multiLevelType w:val="multilevel"/>
    <w:tmpl w:val="CB784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AA4D64"/>
    <w:multiLevelType w:val="hybridMultilevel"/>
    <w:tmpl w:val="933CE23A"/>
    <w:lvl w:ilvl="0" w:tplc="0409000F">
      <w:start w:val="1"/>
      <w:numFmt w:val="decimal"/>
      <w:lvlText w:val="%1."/>
      <w:lvlJc w:val="left"/>
      <w:pPr>
        <w:ind w:left="-89" w:hanging="480"/>
      </w:pPr>
    </w:lvl>
    <w:lvl w:ilvl="1" w:tplc="04090019" w:tentative="1">
      <w:start w:val="1"/>
      <w:numFmt w:val="ideographTraditional"/>
      <w:lvlText w:val="%2、"/>
      <w:lvlJc w:val="left"/>
      <w:pPr>
        <w:ind w:left="391" w:hanging="480"/>
      </w:pPr>
    </w:lvl>
    <w:lvl w:ilvl="2" w:tplc="0409001B" w:tentative="1">
      <w:start w:val="1"/>
      <w:numFmt w:val="lowerRoman"/>
      <w:lvlText w:val="%3."/>
      <w:lvlJc w:val="right"/>
      <w:pPr>
        <w:ind w:left="871" w:hanging="480"/>
      </w:pPr>
    </w:lvl>
    <w:lvl w:ilvl="3" w:tplc="0409000F" w:tentative="1">
      <w:start w:val="1"/>
      <w:numFmt w:val="decimal"/>
      <w:lvlText w:val="%4."/>
      <w:lvlJc w:val="left"/>
      <w:pPr>
        <w:ind w:left="1351" w:hanging="480"/>
      </w:pPr>
    </w:lvl>
    <w:lvl w:ilvl="4" w:tplc="04090019" w:tentative="1">
      <w:start w:val="1"/>
      <w:numFmt w:val="ideographTraditional"/>
      <w:lvlText w:val="%5、"/>
      <w:lvlJc w:val="left"/>
      <w:pPr>
        <w:ind w:left="1831" w:hanging="480"/>
      </w:pPr>
    </w:lvl>
    <w:lvl w:ilvl="5" w:tplc="0409001B" w:tentative="1">
      <w:start w:val="1"/>
      <w:numFmt w:val="lowerRoman"/>
      <w:lvlText w:val="%6."/>
      <w:lvlJc w:val="right"/>
      <w:pPr>
        <w:ind w:left="2311" w:hanging="480"/>
      </w:pPr>
    </w:lvl>
    <w:lvl w:ilvl="6" w:tplc="0409000F" w:tentative="1">
      <w:start w:val="1"/>
      <w:numFmt w:val="decimal"/>
      <w:lvlText w:val="%7."/>
      <w:lvlJc w:val="left"/>
      <w:pPr>
        <w:ind w:left="2791" w:hanging="480"/>
      </w:pPr>
    </w:lvl>
    <w:lvl w:ilvl="7" w:tplc="04090019" w:tentative="1">
      <w:start w:val="1"/>
      <w:numFmt w:val="ideographTraditional"/>
      <w:lvlText w:val="%8、"/>
      <w:lvlJc w:val="left"/>
      <w:pPr>
        <w:ind w:left="3271" w:hanging="480"/>
      </w:pPr>
    </w:lvl>
    <w:lvl w:ilvl="8" w:tplc="0409001B" w:tentative="1">
      <w:start w:val="1"/>
      <w:numFmt w:val="lowerRoman"/>
      <w:lvlText w:val="%9."/>
      <w:lvlJc w:val="right"/>
      <w:pPr>
        <w:ind w:left="3751" w:hanging="480"/>
      </w:pPr>
    </w:lvl>
  </w:abstractNum>
  <w:abstractNum w:abstractNumId="15" w15:restartNumberingAfterBreak="0">
    <w:nsid w:val="562B6C99"/>
    <w:multiLevelType w:val="hybridMultilevel"/>
    <w:tmpl w:val="D190F8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75D5B86"/>
    <w:multiLevelType w:val="hybridMultilevel"/>
    <w:tmpl w:val="3E7228E2"/>
    <w:lvl w:ilvl="0" w:tplc="D4287D3E">
      <w:start w:val="1"/>
      <w:numFmt w:val="upperLetter"/>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7BC169C"/>
    <w:multiLevelType w:val="singleLevel"/>
    <w:tmpl w:val="3F4A781E"/>
    <w:lvl w:ilvl="0">
      <w:start w:val="1"/>
      <w:numFmt w:val="decimal"/>
      <w:lvlText w:val="%1."/>
      <w:lvlJc w:val="left"/>
      <w:pPr>
        <w:tabs>
          <w:tab w:val="num" w:pos="720"/>
        </w:tabs>
        <w:ind w:left="720" w:hanging="240"/>
      </w:pPr>
      <w:rPr>
        <w:rFonts w:hint="eastAsia"/>
      </w:rPr>
    </w:lvl>
  </w:abstractNum>
  <w:abstractNum w:abstractNumId="18" w15:restartNumberingAfterBreak="0">
    <w:nsid w:val="5D606DA2"/>
    <w:multiLevelType w:val="hybridMultilevel"/>
    <w:tmpl w:val="4F8893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FCC12A3"/>
    <w:multiLevelType w:val="multilevel"/>
    <w:tmpl w:val="56B24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4"/>
  </w:num>
  <w:num w:numId="3">
    <w:abstractNumId w:val="9"/>
  </w:num>
  <w:num w:numId="4">
    <w:abstractNumId w:val="2"/>
  </w:num>
  <w:num w:numId="5">
    <w:abstractNumId w:val="17"/>
  </w:num>
  <w:num w:numId="6">
    <w:abstractNumId w:val="0"/>
  </w:num>
  <w:num w:numId="7">
    <w:abstractNumId w:val="4"/>
  </w:num>
  <w:num w:numId="8">
    <w:abstractNumId w:val="11"/>
  </w:num>
  <w:num w:numId="9">
    <w:abstractNumId w:val="15"/>
  </w:num>
  <w:num w:numId="10">
    <w:abstractNumId w:val="6"/>
  </w:num>
  <w:num w:numId="11">
    <w:abstractNumId w:val="18"/>
  </w:num>
  <w:num w:numId="12">
    <w:abstractNumId w:val="5"/>
  </w:num>
  <w:num w:numId="13">
    <w:abstractNumId w:val="16"/>
  </w:num>
  <w:num w:numId="14">
    <w:abstractNumId w:val="10"/>
  </w:num>
  <w:num w:numId="15">
    <w:abstractNumId w:val="19"/>
  </w:num>
  <w:num w:numId="16">
    <w:abstractNumId w:val="8"/>
  </w:num>
  <w:num w:numId="17">
    <w:abstractNumId w:val="1"/>
  </w:num>
  <w:num w:numId="18">
    <w:abstractNumId w:val="7"/>
  </w:num>
  <w:num w:numId="19">
    <w:abstractNumId w:val="3"/>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AEF"/>
    <w:rsid w:val="00000F2F"/>
    <w:rsid w:val="000954CB"/>
    <w:rsid w:val="000F7E25"/>
    <w:rsid w:val="00100D6F"/>
    <w:rsid w:val="00121111"/>
    <w:rsid w:val="0014485D"/>
    <w:rsid w:val="001D36B1"/>
    <w:rsid w:val="001D42F5"/>
    <w:rsid w:val="001E6316"/>
    <w:rsid w:val="00201350"/>
    <w:rsid w:val="002A4516"/>
    <w:rsid w:val="00321433"/>
    <w:rsid w:val="00350EDC"/>
    <w:rsid w:val="00413700"/>
    <w:rsid w:val="0043423B"/>
    <w:rsid w:val="00435E62"/>
    <w:rsid w:val="00450FDA"/>
    <w:rsid w:val="004874E8"/>
    <w:rsid w:val="004B1A87"/>
    <w:rsid w:val="004C5AAC"/>
    <w:rsid w:val="00523083"/>
    <w:rsid w:val="0053636A"/>
    <w:rsid w:val="00542F5C"/>
    <w:rsid w:val="00546323"/>
    <w:rsid w:val="00593F78"/>
    <w:rsid w:val="005E69DE"/>
    <w:rsid w:val="006821EA"/>
    <w:rsid w:val="0069164C"/>
    <w:rsid w:val="006B0D40"/>
    <w:rsid w:val="006D5624"/>
    <w:rsid w:val="007F348D"/>
    <w:rsid w:val="00892991"/>
    <w:rsid w:val="008970C9"/>
    <w:rsid w:val="008D2FEC"/>
    <w:rsid w:val="008E209C"/>
    <w:rsid w:val="00936289"/>
    <w:rsid w:val="009B1712"/>
    <w:rsid w:val="00A3064E"/>
    <w:rsid w:val="00A901E3"/>
    <w:rsid w:val="00B223CF"/>
    <w:rsid w:val="00B81F57"/>
    <w:rsid w:val="00BB4D83"/>
    <w:rsid w:val="00BD4DD2"/>
    <w:rsid w:val="00C03B08"/>
    <w:rsid w:val="00C048D3"/>
    <w:rsid w:val="00C46A98"/>
    <w:rsid w:val="00CC5025"/>
    <w:rsid w:val="00CC6DF6"/>
    <w:rsid w:val="00CF448A"/>
    <w:rsid w:val="00D24B6F"/>
    <w:rsid w:val="00D54764"/>
    <w:rsid w:val="00D66569"/>
    <w:rsid w:val="00D8279F"/>
    <w:rsid w:val="00E0444D"/>
    <w:rsid w:val="00E3383B"/>
    <w:rsid w:val="00E378D1"/>
    <w:rsid w:val="00ED2EEE"/>
    <w:rsid w:val="00EE1C9C"/>
    <w:rsid w:val="00F04B1A"/>
    <w:rsid w:val="00F11E6A"/>
    <w:rsid w:val="00F41AEF"/>
    <w:rsid w:val="00F61FD9"/>
    <w:rsid w:val="00F671D9"/>
    <w:rsid w:val="00F769BF"/>
    <w:rsid w:val="00F830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3303A"/>
  <w15:docId w15:val="{C6B88D59-A612-4919-8E8B-338A122AC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5025"/>
    <w:pPr>
      <w:ind w:leftChars="200" w:left="480"/>
    </w:pPr>
  </w:style>
  <w:style w:type="table" w:styleId="a4">
    <w:name w:val="Table Grid"/>
    <w:basedOn w:val="a1"/>
    <w:uiPriority w:val="39"/>
    <w:rsid w:val="00D24B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21111"/>
    <w:pPr>
      <w:tabs>
        <w:tab w:val="center" w:pos="4153"/>
        <w:tab w:val="right" w:pos="8306"/>
      </w:tabs>
      <w:snapToGrid w:val="0"/>
    </w:pPr>
    <w:rPr>
      <w:sz w:val="20"/>
      <w:szCs w:val="20"/>
    </w:rPr>
  </w:style>
  <w:style w:type="character" w:customStyle="1" w:styleId="a6">
    <w:name w:val="頁首 字元"/>
    <w:basedOn w:val="a0"/>
    <w:link w:val="a5"/>
    <w:uiPriority w:val="99"/>
    <w:rsid w:val="00121111"/>
    <w:rPr>
      <w:sz w:val="20"/>
      <w:szCs w:val="20"/>
    </w:rPr>
  </w:style>
  <w:style w:type="paragraph" w:styleId="a7">
    <w:name w:val="footer"/>
    <w:basedOn w:val="a"/>
    <w:link w:val="a8"/>
    <w:uiPriority w:val="99"/>
    <w:unhideWhenUsed/>
    <w:rsid w:val="00121111"/>
    <w:pPr>
      <w:tabs>
        <w:tab w:val="center" w:pos="4153"/>
        <w:tab w:val="right" w:pos="8306"/>
      </w:tabs>
      <w:snapToGrid w:val="0"/>
    </w:pPr>
    <w:rPr>
      <w:sz w:val="20"/>
      <w:szCs w:val="20"/>
    </w:rPr>
  </w:style>
  <w:style w:type="character" w:customStyle="1" w:styleId="a8">
    <w:name w:val="頁尾 字元"/>
    <w:basedOn w:val="a0"/>
    <w:link w:val="a7"/>
    <w:uiPriority w:val="99"/>
    <w:rsid w:val="00121111"/>
    <w:rPr>
      <w:sz w:val="20"/>
      <w:szCs w:val="20"/>
    </w:rPr>
  </w:style>
  <w:style w:type="paragraph" w:styleId="Web">
    <w:name w:val="Normal (Web)"/>
    <w:basedOn w:val="a"/>
    <w:uiPriority w:val="99"/>
    <w:semiHidden/>
    <w:unhideWhenUsed/>
    <w:rsid w:val="00E0444D"/>
    <w:pPr>
      <w:widowControl/>
      <w:spacing w:before="100" w:beforeAutospacing="1" w:after="100" w:afterAutospacing="1"/>
    </w:pPr>
    <w:rPr>
      <w:rFonts w:ascii="新細明體" w:eastAsia="新細明體" w:hAnsi="新細明體" w:cs="新細明體"/>
      <w:kern w:val="0"/>
      <w:szCs w:val="24"/>
    </w:rPr>
  </w:style>
  <w:style w:type="character" w:styleId="a9">
    <w:name w:val="Strong"/>
    <w:basedOn w:val="a0"/>
    <w:uiPriority w:val="22"/>
    <w:qFormat/>
    <w:rsid w:val="00E044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46160">
      <w:bodyDiv w:val="1"/>
      <w:marLeft w:val="0"/>
      <w:marRight w:val="0"/>
      <w:marTop w:val="0"/>
      <w:marBottom w:val="0"/>
      <w:divBdr>
        <w:top w:val="none" w:sz="0" w:space="0" w:color="auto"/>
        <w:left w:val="none" w:sz="0" w:space="0" w:color="auto"/>
        <w:bottom w:val="none" w:sz="0" w:space="0" w:color="auto"/>
        <w:right w:val="none" w:sz="0" w:space="0" w:color="auto"/>
      </w:divBdr>
    </w:div>
    <w:div w:id="433601007">
      <w:bodyDiv w:val="1"/>
      <w:marLeft w:val="0"/>
      <w:marRight w:val="0"/>
      <w:marTop w:val="0"/>
      <w:marBottom w:val="0"/>
      <w:divBdr>
        <w:top w:val="none" w:sz="0" w:space="0" w:color="auto"/>
        <w:left w:val="none" w:sz="0" w:space="0" w:color="auto"/>
        <w:bottom w:val="none" w:sz="0" w:space="0" w:color="auto"/>
        <w:right w:val="none" w:sz="0" w:space="0" w:color="auto"/>
      </w:divBdr>
    </w:div>
    <w:div w:id="468059089">
      <w:bodyDiv w:val="1"/>
      <w:marLeft w:val="0"/>
      <w:marRight w:val="0"/>
      <w:marTop w:val="0"/>
      <w:marBottom w:val="0"/>
      <w:divBdr>
        <w:top w:val="none" w:sz="0" w:space="0" w:color="auto"/>
        <w:left w:val="none" w:sz="0" w:space="0" w:color="auto"/>
        <w:bottom w:val="none" w:sz="0" w:space="0" w:color="auto"/>
        <w:right w:val="none" w:sz="0" w:space="0" w:color="auto"/>
      </w:divBdr>
    </w:div>
    <w:div w:id="73763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7DEA1-C9D0-426C-A5A1-C87E71EE0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1271</Words>
  <Characters>7248</Characters>
  <Application>Microsoft Office Word</Application>
  <DocSecurity>0</DocSecurity>
  <Lines>60</Lines>
  <Paragraphs>17</Paragraphs>
  <ScaleCrop>false</ScaleCrop>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dc:creator>
  <cp:lastModifiedBy>陳建宇</cp:lastModifiedBy>
  <cp:revision>5</cp:revision>
  <dcterms:created xsi:type="dcterms:W3CDTF">2025-08-24T18:46:00Z</dcterms:created>
  <dcterms:modified xsi:type="dcterms:W3CDTF">2025-08-24T19:39:00Z</dcterms:modified>
</cp:coreProperties>
</file>