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116"/>
        <w:jc w:val="center"/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Nat’l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 xml:space="preserve"> Inst. Mater. Sci./Univ. Tsukuba/Kyoto Univ./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Nat’l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 xml:space="preserve"> Chung Hsing Univ. Joint Workshop:</w:t>
      </w:r>
    </w:p>
    <w:p>
      <w:pPr>
        <w:pStyle w:val="style0"/>
        <w:ind w:left="11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8"/>
          <w:szCs w:val="28"/>
        </w:rPr>
        <w:t>Advanced Materials and Nanostructures for Future Science and Technologies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before="142"/>
        <w:ind w:left="11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9:30-16:50, November 28 (Fri), 2025 at Rm. B17, B1, Appl. Eng.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Blg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., NCHU, Taichung, Taiwan</w:t>
      </w:r>
    </w:p>
    <w:p>
      <w:pPr>
        <w:pStyle w:val="style0"/>
        <w:ind w:left="116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Program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standard: 25 min (including 20 min presentation + 5 min Q&amp;A)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0"/>
          <w:szCs w:val="10"/>
        </w:rPr>
      </w:pPr>
    </w:p>
    <w:tbl>
      <w:tblPr>
        <w:tblStyle w:val="style4105"/>
        <w:tblW w:w="981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155"/>
        <w:gridCol w:w="344"/>
        <w:gridCol w:w="8311"/>
      </w:tblGrid>
      <w:tr>
        <w:trPr>
          <w:trHeight w:val="2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7"/>
              <w:ind w:left="22"/>
              <w:jc w:val="center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  <w:t>TW Time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67"/>
              <w:ind w:left="102"/>
              <w:jc w:val="center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trHeight w:val="212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09:30-09:35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Welcome speech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Group photo</w:t>
            </w:r>
          </w:p>
        </w:tc>
      </w:tr>
      <w:tr>
        <w:tblPrEx/>
        <w:trPr>
          <w:trHeight w:val="212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22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48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Chairman: Pf. Mon-Shu HO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(</w:t>
            </w:r>
            <w:r>
              <w:rPr/>
              <w:fldChar w:fldCharType="begin"/>
            </w:r>
            <w:r>
              <w:instrText xml:space="preserve"> HYPERLINK "mailto:msho@nchu.edu.tw"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i/>
                <w:color w:val="0000ff"/>
                <w:sz w:val="24"/>
                <w:szCs w:val="24"/>
                <w:u w:val="single"/>
              </w:rPr>
              <w:t>msho@nchu.edu.tw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 xml:space="preserve">; Department of Physics.; Director,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iCAST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>
        <w:tblPrEx/>
        <w:trPr>
          <w:trHeight w:val="65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09:35-10:00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widowControl/>
              <w:ind w:left="137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Kazuhito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TSUKAGOSHI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</w:t>
            </w:r>
            <w:r>
              <w:rPr/>
              <w:fldChar w:fldCharType="begin"/>
            </w:r>
            <w:r>
              <w:instrText xml:space="preserve"> HYPERLINK "mailto:TSUKAGOSHI.Kazuhito@nims.go.jp"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TSUKAGOSHI.Kazuhito@nims.go.jp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Research Center for Materials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Nanoarchitectonics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(MANA), National Institute for Materials Science (NIMS), Japan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Resistance Switch in a Minimal-Fullerene Chain</w:t>
            </w:r>
          </w:p>
        </w:tc>
      </w:tr>
      <w:tr>
        <w:tblPrEx/>
        <w:trPr>
          <w:trHeight w:val="56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765"/>
              </w:tabs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10:00-10:25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Prof. Shigeru YAMAGO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/>
              <w:fldChar w:fldCharType="begin"/>
            </w:r>
            <w:r>
              <w:instrText xml:space="preserve"> HYPERLINK "mailto:yamago@scl.kyoto-u.ac.jp"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yamago@scl.kyoto-u.ac.jp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Institute for Chemical Research, Kyoto University, Japan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Synthesis of Dendritic Hyperbranched Polymers by Radical Polymerization</w:t>
            </w:r>
          </w:p>
        </w:tc>
      </w:tr>
      <w:tr>
        <w:tblPrEx/>
        <w:trPr>
          <w:trHeight w:val="56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(5 min)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48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Coffee Break &amp; then Chairman: Pf. Chih-Feng HUANG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jc w:val="right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</w:rPr>
              <w:t>(</w:t>
            </w:r>
            <w:r>
              <w:rPr/>
              <w:fldChar w:fldCharType="begin"/>
            </w:r>
            <w:r>
              <w:instrText xml:space="preserve"> HYPERLINK "mailto:HuangCF@nchu.edu.tw"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i/>
                <w:color w:val="0000ff"/>
                <w:sz w:val="24"/>
                <w:szCs w:val="24"/>
                <w:u w:val="single"/>
              </w:rPr>
              <w:t>HuangCF@nchu.edu.tw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 xml:space="preserve">; Dep. Chem. Eng.; Section Chief,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iCAST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>
        <w:tblPrEx/>
        <w:trPr>
          <w:trHeight w:val="56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10:30-10:55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  <w:lang w:val="pt-BR"/>
              </w:rPr>
              <w:t>Assoc. Prof. Junpei KUWABARA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pt-BR"/>
              </w:rPr>
              <w:t xml:space="preserve"> (</w:t>
            </w:r>
            <w:r>
              <w:rPr/>
              <w:fldChar w:fldCharType="begin"/>
            </w:r>
            <w:r>
              <w:instrText xml:space="preserve"> HYPERLINK "mailto:kuwabara@ims.tsukuba.ac.jp"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lang w:val="pt-BR"/>
              </w:rPr>
              <w:t>kuwabara@ims.tsukuba.ac.jp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pt-BR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Tsukuba Research Center for Energy Materials Science (TREMS), Institute of Pure and Applied Sciences, University of Tsukuba, Japan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/>
              <w:jc w:val="both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Synthesis of π-conjugated materials via direct C–H bond functionalization</w:t>
            </w:r>
          </w:p>
        </w:tc>
      </w:tr>
      <w:tr>
        <w:tblPrEx/>
        <w:trPr>
          <w:trHeight w:val="59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10:55-11:20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Assist. Prof.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Chya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-Yan LIAW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/>
              <w:fldChar w:fldCharType="begin"/>
            </w:r>
            <w:r>
              <w:instrText xml:space="preserve"> HYPERLINK "mailto:cyliaw@nchu.edu.tw"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cyliaw@nchu.edu.tw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Department of Materials Science and Engineering, NCHU, Taiwan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Polymers From Nanoscale to Bulk</w:t>
            </w:r>
          </w:p>
        </w:tc>
      </w:tr>
      <w:tr>
        <w:tblPrEx/>
        <w:trPr>
          <w:trHeight w:val="59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11:20-11:45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Dr. Yasuyuki NAKAMURA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/>
              <w:fldChar w:fldCharType="begin"/>
            </w:r>
            <w:r>
              <w:instrText xml:space="preserve"> HYPERLINK "mailto:NAKAMURA.Yasuyuki@nims.go.jp"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NAKAMURA.Yasuyuki@nims.go.jp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Research Center for Macromolecules and Biomaterials (RCMB), NIMS, Japan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Integrating Experiments, Calculations, and Data Science at the Lab-Scale for Chemical Material Design: Water-tolerant Epoxy Materials</w:t>
            </w:r>
          </w:p>
        </w:tc>
      </w:tr>
      <w:tr>
        <w:tblPrEx/>
        <w:trPr>
          <w:trHeight w:val="503" w:hRule="atLeast"/>
        </w:trPr>
        <w:tc>
          <w:tcPr>
            <w:tcW w:w="98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 w:right="99"/>
              <w:jc w:val="center"/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  <w:t>Lunchtime</w:t>
            </w:r>
          </w:p>
        </w:tc>
      </w:tr>
      <w:tr>
        <w:tblPrEx/>
        <w:trPr>
          <w:trHeight w:val="59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Chairman: Pf. Chun-Nien LIU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99"/>
              <w:jc w:val="both"/>
              <w:rPr>
                <w:rFonts w:ascii="Times New Roman" w:cs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</w:rPr>
              <w:t>(</w:t>
            </w:r>
            <w:r>
              <w:rPr>
                <w:rFonts w:ascii="Times New Roman" w:cs="Times New Roman" w:eastAsia="Times New Roman" w:hAnsi="Times New Roman"/>
                <w:i/>
                <w:color w:val="0000ff"/>
                <w:sz w:val="24"/>
                <w:szCs w:val="24"/>
                <w:u w:val="single"/>
              </w:rPr>
              <w:t>terbovine@email.nchu.edu.tw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 xml:space="preserve">; Dep.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Electr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 xml:space="preserve">. Eng.; Section Chief,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iCAST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13:30-13:55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Prof. Yuzo OHNO (</w:t>
            </w:r>
            <w:r>
              <w:rPr/>
              <w:fldChar w:fldCharType="begin"/>
            </w:r>
            <w:r>
              <w:instrText xml:space="preserve"> HYPERLINK "mailto:ono.yuzo.gb@u.tsukuba.ac.jp"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u w:val="single"/>
              </w:rPr>
              <w:t>ono.yuzo.gb@u.tsukuba.ac.jp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Department of Applied Physics, Institute of Pure and Applied Sciences, University of Tsukuba, Japan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Electron spin relaxation in GaAs/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AlGaAs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 (110) quantum wells and superlattices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13:55-14:20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Assist. Prof. Utkarsh KUMAR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/>
              <w:fldChar w:fldCharType="begin"/>
            </w:r>
            <w:r>
              <w:instrText xml:space="preserve"> HYPERLINK "mailto:Utkarshkumar@nchu.edu.tw"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Utkarshkumar@nchu.edu.tw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iCAST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, NCHU, Taiwan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Deep Learning-Guided Design of Hybrid Quantum Dot-2D Material Heterostructures for Enhanced Gas Detection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14:20-14:45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Assist. Prof. Ma ZON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/>
              <w:fldChar w:fldCharType="begin"/>
            </w:r>
            <w:r>
              <w:instrText xml:space="preserve"> HYPERLINK "mailto:zon@dragon.nchu.edu.tw"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zon@dragon.nchu.edu.tw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Department of Electrical Engineering, NCHU, Taiwan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III-V Compound Semiconductor Heterostructures Grown by Molecular Beam Epitaxy for Optoelectronic Applications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(15 min)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Coffee Break &amp; then Chairman: Pf. Meng-Chang LIN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</w:rPr>
              <w:t>(</w:t>
            </w:r>
            <w:r>
              <w:rPr>
                <w:rFonts w:ascii="Times New Roman" w:cs="Times New Roman" w:eastAsia="Times New Roman" w:hAnsi="Times New Roman"/>
                <w:i/>
                <w:color w:val="0000ff"/>
                <w:sz w:val="24"/>
                <w:szCs w:val="24"/>
                <w:u w:val="single"/>
              </w:rPr>
              <w:t>mengchanglin@dragon.nchu.edu.tw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 xml:space="preserve">; Dep. Mater. Sci.; Section Chief,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iCAST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15:00-15:25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Assist. Prof. Cheng-Lung CHEN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/>
              <w:fldChar w:fldCharType="begin"/>
            </w:r>
            <w:r>
              <w:instrText xml:space="preserve"> HYPERLINK "mailto:chencl@dragon.nchu.edu.tw"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chencl@dragon.nchu.edu.tw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Department of Physics, NCHU, Taiwan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Bridging Structure and Function through Intercalation and Interface Engineering for Next-Generation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Thermoelectrics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15:25-15:50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Prof. Yutaka SHIKANO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/>
              <w:fldChar w:fldCharType="begin"/>
            </w:r>
            <w:r>
              <w:instrText xml:space="preserve"> HYPERLINK "mailto:yshikano@cs.tsukuba.ac.jp"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yshikano@cs.tsukuba.ac.jp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Institute of Systems and Information Engineering, University of Tsukuba, Japan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Local Thermal Biology using Quantum Nanodiamond Sensor</w:t>
            </w:r>
          </w:p>
        </w:tc>
      </w:tr>
      <w:tr>
        <w:tblPrEx/>
        <w:trPr>
          <w:trHeight w:val="190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15:50-16:15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Prof. Naoki FUKATA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/>
              <w:fldChar w:fldCharType="begin"/>
            </w:r>
            <w:r>
              <w:instrText xml:space="preserve"> HYPERLINK "mailto:FUKATA.Naoki@nims.go.jp"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  <w:t>FUKATA.Naoki@nims.go.jp</w:t>
            </w:r>
            <w:r>
              <w:rPr/>
              <w:fldChar w:fldCharType="end"/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Research Center for Materials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Nanoarchitectonics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(MANA), NIMS, Japan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Functionalization of Group IV Semiconductor Nanowires for Novel Transistor Channels</w:t>
            </w:r>
          </w:p>
        </w:tc>
      </w:tr>
      <w:tr>
        <w:tblPrEx/>
        <w:trPr>
          <w:trHeight w:val="852" w:hRule="atLeast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16:20~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36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>Closing Remarks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102" w:right="132"/>
              <w:jc w:val="both"/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4"/>
                <w:szCs w:val="24"/>
              </w:rPr>
              <w:t>(Host: Pf. Mon-Shu HO)</w:t>
            </w:r>
          </w:p>
        </w:tc>
      </w:tr>
    </w:tbl>
    <w:p>
      <w:pPr>
        <w:pStyle w:val="style0"/>
        <w:spacing w:before="1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2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1910" w:h="16840" w:orient="portrait"/>
      <w:pgMar w:top="630" w:right="1134" w:bottom="63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001010101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panose1 w:val="00000000000000000000"/>
    <w:charset w:val="81"/>
    <w:family w:val="roman"/>
    <w:pitch w:val="variable"/>
    <w:sig w:usb0="B00002AF" w:usb1="69D77CFB" w:usb2="00000030" w:usb3="00000000" w:csb0="0008009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024AA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bidi="ar-SA" w:eastAsia="zh-TW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098">
    <w:name w:val="Table Normal1"/>
    <w:next w:val="style4098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142"/>
      <w:ind w:left="116"/>
    </w:pPr>
    <w:rPr/>
  </w:style>
  <w:style w:type="paragraph" w:styleId="style179">
    <w:name w:val="List Paragraph"/>
    <w:basedOn w:val="style0"/>
    <w:next w:val="style179"/>
    <w:qFormat/>
    <w:uiPriority w:val="34"/>
    <w:pPr/>
  </w:style>
  <w:style w:type="paragraph" w:customStyle="1" w:styleId="style4099">
    <w:name w:val="Table Paragraph"/>
    <w:basedOn w:val="style0"/>
    <w:next w:val="style4099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100">
    <w:name w:val="Header Char_6b783579-f6cc-42bd-8534-2485c5531323"/>
    <w:basedOn w:val="style65"/>
    <w:next w:val="style4100"/>
    <w:link w:val="style31"/>
    <w:uiPriority w:val="99"/>
    <w:rPr>
      <w:sz w:val="20"/>
      <w:szCs w:val="2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101">
    <w:name w:val="Footer Char_8e88c28a-04a3-4a82-a13b-90f487e49973"/>
    <w:basedOn w:val="style65"/>
    <w:next w:val="style4101"/>
    <w:link w:val="style32"/>
    <w:uiPriority w:val="99"/>
    <w:rPr>
      <w:sz w:val="20"/>
      <w:szCs w:val="20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</w:pPr>
    <w:rPr>
      <w:rFonts w:ascii="PMingLiU" w:cs="PMingLiU" w:eastAsia="PMingLiU" w:hAnsi="PMingLiU"/>
      <w:sz w:val="24"/>
      <w:szCs w:val="24"/>
    </w:rPr>
  </w:style>
  <w:style w:type="character" w:customStyle="1" w:styleId="style4102">
    <w:name w:val="未解析的提及1"/>
    <w:basedOn w:val="style65"/>
    <w:next w:val="style4102"/>
    <w:uiPriority w:val="99"/>
    <w:rPr>
      <w:color w:val="605e5c"/>
      <w:shd w:val="clear" w:color="auto" w:fill="e1dfd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103">
    <w:name w:val="overflow-hidden"/>
    <w:basedOn w:val="style65"/>
    <w:next w:val="style4103"/>
  </w:style>
  <w:style w:type="character" w:customStyle="1" w:styleId="style4104">
    <w:name w:val="Unresolved Mention"/>
    <w:basedOn w:val="style65"/>
    <w:next w:val="style4104"/>
    <w:uiPriority w:val="99"/>
    <w:rPr>
      <w:color w:val="605e5c"/>
      <w:shd w:val="clear" w:color="auto" w:fill="e1dfdd"/>
    </w:rPr>
  </w:style>
  <w:style w:type="paragraph" w:styleId="style178">
    <w:name w:val="Revision"/>
    <w:next w:val="style178"/>
    <w:uiPriority w:val="99"/>
    <w:pPr>
      <w:widowControl/>
    </w:pPr>
    <w:rPr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5">
    <w:basedOn w:val="style105"/>
    <w:next w:val="style4105"/>
    <w:pPr/>
    <w:rPr/>
    <w:tblPr>
      <w:tblStyleRowBandSize w:val="1"/>
      <w:tblStyleColBandSize w:val="1"/>
      <w:tblCellMar>
        <w:left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js3CJAWDSh0AzxjiSYUpwuQXg==">CgMxLjAaJQoBMBIgCh4IB0IaCg9UaW1lcyBOZXcgUm9tYW4SB0d1bmdzdWg4AHIhMUVGcUpocDdOU2tKd19SSDdVOWptcjExNUhFRWRnUmkx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388</Words>
  <Pages>2</Pages>
  <Characters>2878</Characters>
  <Application>WPS Office</Application>
  <DocSecurity>0</DocSecurity>
  <Paragraphs>105</Paragraphs>
  <ScaleCrop>false</ScaleCrop>
  <LinksUpToDate>false</LinksUpToDate>
  <CharactersWithSpaces>3204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2025-10-20T10:00:00Z</dcterms:created>
  <dc:creator>Kotrba Pavel</dc:creator>
  <lastModifiedBy>CPH2159</lastModifiedBy>
  <lastPrinted>2025-11-06T09:49:00Z</lastPrinted>
  <dcterms:modified xsi:type="dcterms:W3CDTF">2025-11-19T03:53:10Z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2020-11-04T00:00:00Z</vt:filetime>
  </property>
  <property fmtid="{D5CDD505-2E9C-101B-9397-08002B2CF9AE}" pid="4" name="GrammarlyDocumentId">
    <vt:lpwstr>917bcce0744538c88faddb16e2487b09c90e79b1e313fdd93a44587f704265f1</vt:lpwstr>
  </property>
  <property fmtid="{D5CDD505-2E9C-101B-9397-08002B2CF9AE}" pid="5" name="ICV">
    <vt:lpwstr>b06478fb099a40f9b91c382ef12e1816</vt:lpwstr>
  </property>
</Properties>
</file>